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2420112" cy="609600"/>
            <wp:effectExtent b="0" l="0" r="0" t="0"/>
            <wp:docPr id="1" name="image-e1bff260dfa3e6380746530d7a783e21d19e8f83.png"/>
            <a:graphic>
              <a:graphicData uri="http://schemas.openxmlformats.org/drawingml/2006/picture">
                <pic:pic>
                  <pic:nvPicPr>
                    <pic:cNvPr id="1" name="image-e1bff260dfa3e6380746530d7a783e21d19e8f83.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r>
        <w:rPr>
          <w:rFonts w:eastAsia="inter" w:cs="inter" w:ascii="inter" w:hAnsi="inter"/>
          <w:b/>
          <w:color w:val="000000"/>
          <w:sz w:val="39"/>
        </w:rPr>
        <w:t xml:space="preserve">Que peux-tu me dire de l'histoire de l'Apple II et de celle du Commodore 64 ?</w:t>
      </w:r>
    </w:p>
    <w:p>
      <w:pPr>
        <w:spacing w:line="360" w:after="210" w:lineRule="auto"/>
      </w:pPr>
      <w:r>
        <w:rPr>
          <w:rFonts w:eastAsia="inter" w:cs="inter" w:ascii="inter" w:hAnsi="inter"/>
          <w:color w:val="000000"/>
        </w:rPr>
        <w:t xml:space="preserve">L’</w:t>
      </w:r>
      <w:r>
        <w:rPr>
          <w:rFonts w:eastAsia="inter" w:cs="inter" w:ascii="inter" w:hAnsi="inter"/>
          <w:b/>
          <w:color w:val="000000"/>
        </w:rPr>
        <w:t xml:space="preserve">Apple II</w:t>
      </w:r>
      <w:r>
        <w:rPr>
          <w:rFonts w:eastAsia="inter" w:cs="inter" w:ascii="inter" w:hAnsi="inter"/>
          <w:color w:val="000000"/>
        </w:rPr>
        <w:t xml:space="preserve"> et le </w:t>
      </w:r>
      <w:r>
        <w:rPr>
          <w:rFonts w:eastAsia="inter" w:cs="inter" w:ascii="inter" w:hAnsi="inter"/>
          <w:b/>
          <w:color w:val="000000"/>
        </w:rPr>
        <w:t xml:space="preserve">Commodore 64</w:t>
      </w:r>
      <w:r>
        <w:rPr>
          <w:rFonts w:eastAsia="inter" w:cs="inter" w:ascii="inter" w:hAnsi="inter"/>
          <w:color w:val="000000"/>
        </w:rPr>
        <w:t xml:space="preserve"> sont deux ordinateurs personnels emblématiques, pionniers de l’informatique grand public et souvent considérés comme des jalons majeurs de l’histoire technologique des années 1970-1980.</w:t>
      </w:r>
      <w:bookmarkStart w:id="0" w:name="fnref1"/>
      <w:bookmarkEnd w:id="0"/>
      <w:hyperlink w:anchor="fn1">
        <w:r>
          <w:rPr>
            <w:rFonts w:eastAsia="inter" w:cs="inter" w:ascii="inter" w:hAnsi="inter"/>
            <w:color w:val="#000"/>
            <w:u w:val="single"/>
            <w:vertAlign w:val="superscript"/>
          </w:rPr>
          <w:t xml:space="preserve">[1]</w:t>
        </w:r>
      </w:hyperlink>
      <w:bookmarkStart w:id="1" w:name="fnref2"/>
      <w:bookmarkEnd w:id="1"/>
      <w:hyperlink w:anchor="fn2">
        <w:r>
          <w:rPr>
            <w:rFonts w:eastAsia="inter" w:cs="inter" w:ascii="inter" w:hAnsi="inter"/>
            <w:color w:val="#000"/>
            <w:u w:val="single"/>
            <w:vertAlign w:val="superscript"/>
          </w:rPr>
          <w:t xml:space="preserve">[2]</w:t>
        </w:r>
      </w:hyperlink>
    </w:p>
    <w:p>
      <w:pPr>
        <w:spacing w:line="360" w:before="315" w:after="105" w:lineRule="auto"/>
        <w:ind w:left="-30"/>
        <w:jc w:val="left"/>
      </w:pPr>
      <w:r>
        <w:rPr>
          <w:rFonts w:eastAsia="inter" w:cs="inter" w:ascii="inter" w:hAnsi="inter"/>
          <w:b/>
          <w:color w:val="000000"/>
          <w:sz w:val="24"/>
        </w:rPr>
        <w:t xml:space="preserve">Histoire de l’Apple II</w:t>
      </w:r>
    </w:p>
    <w:p>
      <w:pPr>
        <w:numPr>
          <w:ilvl w:val="0"/>
          <w:numId w:val="1"/>
        </w:numPr>
        <w:spacing w:line="360" w:before="105" w:after="105" w:lineRule="auto"/>
      </w:pPr>
      <w:r>
        <w:rPr>
          <w:rFonts w:eastAsia="inter" w:cs="inter" w:ascii="inter" w:hAnsi="inter"/>
          <w:color w:val="000000"/>
          <w:sz w:val="21"/>
        </w:rPr>
        <w:t xml:space="preserve">L’Apple II, conçu par Steve Wozniak et commercialisé par Apple dès 1977, est le premier ordinateur personnel produit à grande échelle et véritablement accessible au grand public.</w:t>
      </w:r>
      <w:bookmarkStart w:id="2" w:name="fnref3"/>
      <w:bookmarkEnd w:id="2"/>
      <w:hyperlink w:anchor="fn3">
        <w:r>
          <w:rPr>
            <w:rFonts w:eastAsia="inter" w:cs="inter" w:ascii="inter" w:hAnsi="inter"/>
            <w:color w:val="#000"/>
            <w:sz w:val="21"/>
            <w:u w:val="single"/>
            <w:vertAlign w:val="superscript"/>
          </w:rPr>
          <w:t xml:space="preserve">[3]</w:t>
        </w:r>
      </w:hyperlink>
      <w:bookmarkStart w:id="3" w:name="fnref4"/>
      <w:bookmarkEnd w:id="3"/>
      <w:hyperlink w:anchor="fn4">
        <w:r>
          <w:rPr>
            <w:rFonts w:eastAsia="inter" w:cs="inter" w:ascii="inter" w:hAnsi="inter"/>
            <w:color w:val="#000"/>
            <w:sz w:val="21"/>
            <w:u w:val="single"/>
            <w:vertAlign w:val="superscript"/>
          </w:rPr>
          <w:t xml:space="preserve">[4]</w:t>
        </w:r>
      </w:hyperlink>
      <w:bookmarkStart w:id="4" w:name="fnref1:1"/>
      <w:bookmarkEnd w:id="4"/>
      <w:hyperlink w:anchor="fn1">
        <w:r>
          <w:rPr>
            <w:rFonts w:eastAsia="inter" w:cs="inter" w:ascii="inter" w:hAnsi="inter"/>
            <w:color w:val="#000"/>
            <w:sz w:val="21"/>
            <w:u w:val="single"/>
            <w:vertAlign w:val="superscript"/>
          </w:rPr>
          <w:t xml:space="preserve">[1]</w:t>
        </w:r>
      </w:hyperlink>
    </w:p>
    <w:p>
      <w:pPr>
        <w:numPr>
          <w:ilvl w:val="0"/>
          <w:numId w:val="1"/>
        </w:numPr>
        <w:spacing w:line="360" w:before="105" w:after="105" w:lineRule="auto"/>
      </w:pPr>
      <w:r>
        <w:rPr>
          <w:rFonts w:eastAsia="inter" w:cs="inter" w:ascii="inter" w:hAnsi="inter"/>
          <w:color w:val="000000"/>
          <w:sz w:val="21"/>
        </w:rPr>
        <w:t xml:space="preserve">Sa sortie marque un tournant décisif en permettant à de nombreux particuliers, mais aussi à des entreprises, de s’équiper facilement grâce à son prix compétitif, ses capacités graphiques en couleur, son boîtier entièrement fermé, et un écosystème logiciel dynamique (par exemple le tableur VisiCalc).</w:t>
      </w:r>
      <w:bookmarkStart w:id="5" w:name="fnref5"/>
      <w:bookmarkEnd w:id="5"/>
      <w:hyperlink w:anchor="fn5">
        <w:r>
          <w:rPr>
            <w:rFonts w:eastAsia="inter" w:cs="inter" w:ascii="inter" w:hAnsi="inter"/>
            <w:color w:val="#000"/>
            <w:sz w:val="21"/>
            <w:u w:val="single"/>
            <w:vertAlign w:val="superscript"/>
          </w:rPr>
          <w:t xml:space="preserve">[5]</w:t>
        </w:r>
      </w:hyperlink>
      <w:bookmarkStart w:id="6" w:name="fnref6"/>
      <w:bookmarkEnd w:id="6"/>
      <w:hyperlink w:anchor="fn6">
        <w:r>
          <w:rPr>
            <w:rFonts w:eastAsia="inter" w:cs="inter" w:ascii="inter" w:hAnsi="inter"/>
            <w:color w:val="#000"/>
            <w:sz w:val="21"/>
            <w:u w:val="single"/>
            <w:vertAlign w:val="superscript"/>
          </w:rPr>
          <w:t xml:space="preserve">[6]</w:t>
        </w:r>
      </w:hyperlink>
      <w:bookmarkStart w:id="7" w:name="fnref1:2"/>
      <w:bookmarkEnd w:id="7"/>
      <w:hyperlink w:anchor="fn1">
        <w:r>
          <w:rPr>
            <w:rFonts w:eastAsia="inter" w:cs="inter" w:ascii="inter" w:hAnsi="inter"/>
            <w:color w:val="#000"/>
            <w:sz w:val="21"/>
            <w:u w:val="single"/>
            <w:vertAlign w:val="superscript"/>
          </w:rPr>
          <w:t xml:space="preserve">[1]</w:t>
        </w:r>
      </w:hyperlink>
    </w:p>
    <w:p>
      <w:pPr>
        <w:numPr>
          <w:ilvl w:val="0"/>
          <w:numId w:val="1"/>
        </w:numPr>
        <w:spacing w:line="360" w:before="105" w:after="105" w:lineRule="auto"/>
      </w:pPr>
      <w:r>
        <w:rPr>
          <w:rFonts w:eastAsia="inter" w:cs="inter" w:ascii="inter" w:hAnsi="inter"/>
          <w:color w:val="000000"/>
          <w:sz w:val="21"/>
        </w:rPr>
        <w:t xml:space="preserve">L’Apple II a évolué au fil des années avec différentes versions (II+, IIe, IIc, IIGS) et fut un succès commercial durable jusqu’au début des années 1990.</w:t>
      </w:r>
      <w:bookmarkStart w:id="8" w:name="fnref4:1"/>
      <w:bookmarkEnd w:id="8"/>
      <w:hyperlink w:anchor="fn4">
        <w:r>
          <w:rPr>
            <w:rFonts w:eastAsia="inter" w:cs="inter" w:ascii="inter" w:hAnsi="inter"/>
            <w:color w:val="#000"/>
            <w:sz w:val="21"/>
            <w:u w:val="single"/>
            <w:vertAlign w:val="superscript"/>
          </w:rPr>
          <w:t xml:space="preserve">[4]</w:t>
        </w:r>
      </w:hyperlink>
      <w:bookmarkStart w:id="9" w:name="fnref1:3"/>
      <w:bookmarkEnd w:id="9"/>
      <w:hyperlink w:anchor="fn1">
        <w:r>
          <w:rPr>
            <w:rFonts w:eastAsia="inter" w:cs="inter" w:ascii="inter" w:hAnsi="inter"/>
            <w:color w:val="#000"/>
            <w:sz w:val="21"/>
            <w:u w:val="single"/>
            <w:vertAlign w:val="superscript"/>
          </w:rPr>
          <w:t xml:space="preserve">[1]</w:t>
        </w:r>
      </w:hyperlink>
    </w:p>
    <w:p>
      <w:pPr>
        <w:numPr>
          <w:ilvl w:val="0"/>
          <w:numId w:val="1"/>
        </w:numPr>
        <w:spacing w:line="360" w:before="105" w:after="105" w:lineRule="auto"/>
      </w:pPr>
      <w:r>
        <w:rPr>
          <w:rFonts w:eastAsia="inter" w:cs="inter" w:ascii="inter" w:hAnsi="inter"/>
          <w:color w:val="000000"/>
          <w:sz w:val="21"/>
        </w:rPr>
        <w:t xml:space="preserve">Il a joué un rôle essentiel dans la démocratisation de l’informatique, aussi bien dans l’éducation que dans les petites entreprises grâce à sa simplicité d’utilisation et de programmation.</w:t>
      </w:r>
      <w:bookmarkStart w:id="10" w:name="fnref6:1"/>
      <w:bookmarkEnd w:id="10"/>
      <w:hyperlink w:anchor="fn6">
        <w:r>
          <w:rPr>
            <w:rFonts w:eastAsia="inter" w:cs="inter" w:ascii="inter" w:hAnsi="inter"/>
            <w:color w:val="#000"/>
            <w:sz w:val="21"/>
            <w:u w:val="single"/>
            <w:vertAlign w:val="superscript"/>
          </w:rPr>
          <w:t xml:space="preserve">[6]</w:t>
        </w:r>
      </w:hyperlink>
    </w:p>
    <w:p>
      <w:pPr>
        <w:spacing w:line="360" w:before="315" w:after="105" w:lineRule="auto"/>
        <w:ind w:left="-30"/>
        <w:jc w:val="left"/>
      </w:pPr>
      <w:r>
        <w:rPr>
          <w:rFonts w:eastAsia="inter" w:cs="inter" w:ascii="inter" w:hAnsi="inter"/>
          <w:b/>
          <w:color w:val="000000"/>
          <w:sz w:val="24"/>
        </w:rPr>
        <w:t xml:space="preserve">Histoire du Commodore 64</w:t>
      </w:r>
    </w:p>
    <w:p>
      <w:pPr>
        <w:numPr>
          <w:ilvl w:val="0"/>
          <w:numId w:val="2"/>
        </w:numPr>
        <w:spacing w:line="360" w:before="105" w:after="105" w:lineRule="auto"/>
      </w:pPr>
      <w:r>
        <w:rPr>
          <w:rFonts w:eastAsia="inter" w:cs="inter" w:ascii="inter" w:hAnsi="inter"/>
          <w:color w:val="000000"/>
          <w:sz w:val="21"/>
        </w:rPr>
        <w:t xml:space="preserve">Le Commodore 64, lancé en 1982 par Commodore Business Machines sous l’impulsion de Jack Tramiel, devient rapidement l’ordinateur personnel le plus vendu de l’histoire, avec des dizaines de millions d’exemplaires écoulés.</w:t>
      </w:r>
      <w:bookmarkStart w:id="11" w:name="fnref2:1"/>
      <w:bookmarkEnd w:id="11"/>
      <w:hyperlink w:anchor="fn2">
        <w:r>
          <w:rPr>
            <w:rFonts w:eastAsia="inter" w:cs="inter" w:ascii="inter" w:hAnsi="inter"/>
            <w:color w:val="#000"/>
            <w:sz w:val="21"/>
            <w:u w:val="single"/>
            <w:vertAlign w:val="superscript"/>
          </w:rPr>
          <w:t xml:space="preserve">[2]</w:t>
        </w:r>
      </w:hyperlink>
      <w:bookmarkStart w:id="12" w:name="fnref7"/>
      <w:bookmarkEnd w:id="12"/>
      <w:hyperlink w:anchor="fn7">
        <w:r>
          <w:rPr>
            <w:rFonts w:eastAsia="inter" w:cs="inter" w:ascii="inter" w:hAnsi="inter"/>
            <w:color w:val="#000"/>
            <w:sz w:val="21"/>
            <w:u w:val="single"/>
            <w:vertAlign w:val="superscript"/>
          </w:rPr>
          <w:t xml:space="preserve">[7]</w:t>
        </w:r>
      </w:hyperlink>
    </w:p>
    <w:p>
      <w:pPr>
        <w:numPr>
          <w:ilvl w:val="0"/>
          <w:numId w:val="2"/>
        </w:numPr>
        <w:spacing w:line="360" w:before="105" w:after="105" w:lineRule="auto"/>
      </w:pPr>
      <w:r>
        <w:rPr>
          <w:rFonts w:eastAsia="inter" w:cs="inter" w:ascii="inter" w:hAnsi="inter"/>
          <w:color w:val="000000"/>
          <w:sz w:val="21"/>
        </w:rPr>
        <w:t xml:space="preserve">Son succès s’explique par son prix très abordable, une architecture solide (processeur 8 bits, 64 Ko de RAM) et des capacités multimédias avancées pour l’époque, notamment en jeu vidéo et pour le son.</w:t>
      </w:r>
      <w:bookmarkStart w:id="13" w:name="fnref7:1"/>
      <w:bookmarkEnd w:id="13"/>
      <w:hyperlink w:anchor="fn7">
        <w:r>
          <w:rPr>
            <w:rFonts w:eastAsia="inter" w:cs="inter" w:ascii="inter" w:hAnsi="inter"/>
            <w:color w:val="#000"/>
            <w:sz w:val="21"/>
            <w:u w:val="single"/>
            <w:vertAlign w:val="superscript"/>
          </w:rPr>
          <w:t xml:space="preserve">[7]</w:t>
        </w:r>
      </w:hyperlink>
    </w:p>
    <w:p>
      <w:pPr>
        <w:numPr>
          <w:ilvl w:val="0"/>
          <w:numId w:val="2"/>
        </w:numPr>
        <w:spacing w:line="360" w:before="105" w:after="105" w:lineRule="auto"/>
      </w:pPr>
      <w:r>
        <w:rPr>
          <w:rFonts w:eastAsia="inter" w:cs="inter" w:ascii="inter" w:hAnsi="inter"/>
          <w:color w:val="000000"/>
          <w:sz w:val="21"/>
        </w:rPr>
        <w:t xml:space="preserve">Le Commodore 64 s’impose comme la plateforme de référence dans le monde du jeu vidéo domestique durant les années 1980, avec un catalogue immense de logiciels disponibles et une importante communauté d’utilisateurs et de développeurs.</w:t>
      </w:r>
      <w:bookmarkStart w:id="14" w:name="fnref7:2"/>
      <w:bookmarkEnd w:id="14"/>
      <w:hyperlink w:anchor="fn7">
        <w:r>
          <w:rPr>
            <w:rFonts w:eastAsia="inter" w:cs="inter" w:ascii="inter" w:hAnsi="inter"/>
            <w:color w:val="#000"/>
            <w:sz w:val="21"/>
            <w:u w:val="single"/>
            <w:vertAlign w:val="superscript"/>
          </w:rPr>
          <w:t xml:space="preserve">[7]</w:t>
        </w:r>
      </w:hyperlink>
    </w:p>
    <w:p>
      <w:pPr>
        <w:numPr>
          <w:ilvl w:val="0"/>
          <w:numId w:val="2"/>
        </w:numPr>
        <w:spacing w:line="360" w:before="105" w:after="105" w:lineRule="auto"/>
      </w:pPr>
      <w:r>
        <w:rPr>
          <w:rFonts w:eastAsia="inter" w:cs="inter" w:ascii="inter" w:hAnsi="inter"/>
          <w:color w:val="000000"/>
          <w:sz w:val="21"/>
        </w:rPr>
        <w:t xml:space="preserve">Sur le marché, il affronte l’Apple II, avec une concurrence intense qui pousse l’innovation vers davantage de convivialité et de performance à moindre coût.</w:t>
      </w:r>
      <w:bookmarkStart w:id="15" w:name="fnref8"/>
      <w:bookmarkEnd w:id="15"/>
      <w:hyperlink w:anchor="fn8">
        <w:r>
          <w:rPr>
            <w:rFonts w:eastAsia="inter" w:cs="inter" w:ascii="inter" w:hAnsi="inter"/>
            <w:color w:val="#000"/>
            <w:sz w:val="21"/>
            <w:u w:val="single"/>
            <w:vertAlign w:val="superscript"/>
          </w:rPr>
          <w:t xml:space="preserve">[8]</w:t>
        </w:r>
      </w:hyperlink>
    </w:p>
    <w:p>
      <w:pPr>
        <w:spacing w:line="360" w:before="315" w:after="105" w:lineRule="auto"/>
        <w:ind w:left="-30"/>
        <w:jc w:val="left"/>
      </w:pPr>
      <w:r>
        <w:rPr>
          <w:rFonts w:eastAsia="inter" w:cs="inter" w:ascii="inter" w:hAnsi="inter"/>
          <w:b/>
          <w:color w:val="000000"/>
          <w:sz w:val="24"/>
        </w:rPr>
        <w:t xml:space="preserve">Points marquants</w:t>
      </w:r>
    </w:p>
    <w:p>
      <w:pPr>
        <w:numPr>
          <w:ilvl w:val="0"/>
          <w:numId w:val="3"/>
        </w:numPr>
        <w:spacing w:line="360" w:before="105" w:after="105" w:lineRule="auto"/>
      </w:pPr>
      <w:r>
        <w:rPr>
          <w:rFonts w:eastAsia="inter" w:cs="inter" w:ascii="inter" w:hAnsi="inter"/>
          <w:color w:val="000000"/>
          <w:sz w:val="21"/>
        </w:rPr>
        <w:t xml:space="preserve">L’</w:t>
      </w:r>
      <w:r>
        <w:rPr>
          <w:rFonts w:eastAsia="inter" w:cs="inter" w:ascii="inter" w:hAnsi="inter"/>
          <w:b/>
          <w:color w:val="000000"/>
          <w:sz w:val="21"/>
        </w:rPr>
        <w:t xml:space="preserve">Apple II</w:t>
      </w:r>
      <w:r>
        <w:rPr>
          <w:rFonts w:eastAsia="inter" w:cs="inter" w:ascii="inter" w:hAnsi="inter"/>
          <w:color w:val="000000"/>
          <w:sz w:val="21"/>
        </w:rPr>
        <w:t xml:space="preserve"> est le symbole du premier ordinateur personnel “clé en main”, orienté vers la simplicité et la polyvalence, tandis que le </w:t>
      </w:r>
      <w:r>
        <w:rPr>
          <w:rFonts w:eastAsia="inter" w:cs="inter" w:ascii="inter" w:hAnsi="inter"/>
          <w:b/>
          <w:color w:val="000000"/>
          <w:sz w:val="21"/>
        </w:rPr>
        <w:t xml:space="preserve">Commodore 64</w:t>
      </w:r>
      <w:r>
        <w:rPr>
          <w:rFonts w:eastAsia="inter" w:cs="inter" w:ascii="inter" w:hAnsi="inter"/>
          <w:color w:val="000000"/>
          <w:sz w:val="21"/>
        </w:rPr>
        <w:t xml:space="preserve"> démocratise l’informatique et le jeu vidéo avec un rapport qualité/prix inégalé.</w:t>
      </w:r>
      <w:bookmarkStart w:id="16" w:name="fnref8:1"/>
      <w:bookmarkEnd w:id="16"/>
      <w:hyperlink w:anchor="fn8">
        <w:r>
          <w:rPr>
            <w:rFonts w:eastAsia="inter" w:cs="inter" w:ascii="inter" w:hAnsi="inter"/>
            <w:color w:val="#000"/>
            <w:sz w:val="21"/>
            <w:u w:val="single"/>
            <w:vertAlign w:val="superscript"/>
          </w:rPr>
          <w:t xml:space="preserve">[8]</w:t>
        </w:r>
      </w:hyperlink>
      <w:bookmarkStart w:id="17" w:name="fnref7:3"/>
      <w:bookmarkEnd w:id="17"/>
      <w:hyperlink w:anchor="fn7">
        <w:r>
          <w:rPr>
            <w:rFonts w:eastAsia="inter" w:cs="inter" w:ascii="inter" w:hAnsi="inter"/>
            <w:color w:val="#000"/>
            <w:sz w:val="21"/>
            <w:u w:val="single"/>
            <w:vertAlign w:val="superscript"/>
          </w:rPr>
          <w:t xml:space="preserve">[7]</w:t>
        </w:r>
      </w:hyperlink>
    </w:p>
    <w:p>
      <w:pPr>
        <w:numPr>
          <w:ilvl w:val="0"/>
          <w:numId w:val="3"/>
        </w:numPr>
        <w:spacing w:line="360" w:before="105" w:after="105" w:lineRule="auto"/>
      </w:pPr>
      <w:r>
        <w:rPr>
          <w:rFonts w:eastAsia="inter" w:cs="inter" w:ascii="inter" w:hAnsi="inter"/>
          <w:color w:val="000000"/>
          <w:sz w:val="21"/>
        </w:rPr>
        <w:t xml:space="preserve">Les deux machines ont durablement marqué l’histoire de l’informatique en initiant plusieurs générations d’utilisateurs et de créateurs de logiciels.</w:t>
      </w:r>
      <w:bookmarkStart w:id="18" w:name="fnref6:2"/>
      <w:bookmarkEnd w:id="18"/>
      <w:hyperlink w:anchor="fn6">
        <w:r>
          <w:rPr>
            <w:rFonts w:eastAsia="inter" w:cs="inter" w:ascii="inter" w:hAnsi="inter"/>
            <w:color w:val="#000"/>
            <w:sz w:val="21"/>
            <w:u w:val="single"/>
            <w:vertAlign w:val="superscript"/>
          </w:rPr>
          <w:t xml:space="preserve">[6]</w:t>
        </w:r>
      </w:hyperlink>
      <w:bookmarkStart w:id="19" w:name="fnref7:4"/>
      <w:bookmarkEnd w:id="19"/>
      <w:hyperlink w:anchor="fn7">
        <w:r>
          <w:rPr>
            <w:rFonts w:eastAsia="inter" w:cs="inter" w:ascii="inter" w:hAnsi="inter"/>
            <w:color w:val="#000"/>
            <w:sz w:val="21"/>
            <w:u w:val="single"/>
            <w:vertAlign w:val="superscript"/>
          </w:rPr>
          <w:t xml:space="preserve">[7]</w:t>
        </w:r>
      </w:hyperlink>
      <w:r>
        <w:rPr>
          <w:rFonts w:eastAsia="inter" w:cs="inter" w:ascii="inter" w:hAnsi="inter"/>
          <w:color w:val="000000"/>
          <w:sz w:val="21"/>
        </w:rPr>
        <w:br w:type="textWrapping"/>
      </w:r>
    </w:p>
    <w:p>
      <w:pPr>
        <w:spacing w:line="360" w:lineRule="auto"/>
        <w:jc w:val="center"/>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20" w:name="fn1"/>
    <w:bookmarkEnd w:id="20"/>
    <w:p>
      <w:pPr>
        <w:numPr>
          <w:ilvl w:val="0"/>
          <w:numId w:val="5"/>
        </w:numPr>
        <w:spacing w:line="360" w:after="210" w:lineRule="auto"/>
      </w:pPr>
      <w:hyperlink r:id="rId6">
        <w:r>
          <w:rPr>
            <w:rFonts w:eastAsia="inter" w:cs="inter" w:ascii="inter" w:hAnsi="inter"/>
            <w:color w:val="#000"/>
            <w:sz w:val="18"/>
            <w:u w:val="single"/>
          </w:rPr>
          <w:t xml:space="preserve">https://fr.wikipedia.org/wiki/Apple_II</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1" w:name="fn2"/>
    <w:bookmarkEnd w:id="21"/>
    <w:p>
      <w:pPr>
        <w:numPr>
          <w:ilvl w:val="0"/>
          <w:numId w:val="5"/>
        </w:numPr>
        <w:spacing w:line="360" w:after="210" w:lineRule="auto"/>
      </w:pPr>
      <w:hyperlink r:id="rId7">
        <w:r>
          <w:rPr>
            <w:rFonts w:eastAsia="inter" w:cs="inter" w:ascii="inter" w:hAnsi="inter"/>
            <w:color w:val="#000"/>
            <w:sz w:val="18"/>
            <w:u w:val="single"/>
          </w:rPr>
          <w:t xml:space="preserve">https://fr.wikipedia.org/wiki/Commodore_64</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2" w:name="fn3"/>
    <w:bookmarkEnd w:id="22"/>
    <w:p>
      <w:pPr>
        <w:numPr>
          <w:ilvl w:val="0"/>
          <w:numId w:val="5"/>
        </w:numPr>
        <w:spacing w:line="360" w:after="210" w:lineRule="auto"/>
      </w:pPr>
      <w:hyperlink r:id="rId8">
        <w:r>
          <w:rPr>
            <w:rFonts w:eastAsia="inter" w:cs="inter" w:ascii="inter" w:hAnsi="inter"/>
            <w:color w:val="#000"/>
            <w:sz w:val="18"/>
            <w:u w:val="single"/>
          </w:rPr>
          <w:t xml:space="preserve">https://www.epitech.eu/2022/06/06/la-creation-de-apple-ii-premier-ordinateur-grand-public/</w:t>
        </w:r>
      </w:hyperlink>
      <w:r>
        <w:rPr>
          <w:rFonts w:eastAsia="inter" w:cs="inter" w:ascii="inter" w:hAnsi="inter"/>
          <w:color w:val="000000"/>
          <w:sz w:val="18"/>
        </w:rPr>
        <w:t xml:space="preserve"> </w:t>
      </w:r>
    </w:p>
    <w:bookmarkStart w:id="23" w:name="fn4"/>
    <w:bookmarkEnd w:id="23"/>
    <w:p>
      <w:pPr>
        <w:numPr>
          <w:ilvl w:val="0"/>
          <w:numId w:val="5"/>
        </w:numPr>
        <w:spacing w:line="360" w:after="210" w:lineRule="auto"/>
      </w:pPr>
      <w:hyperlink r:id="rId9">
        <w:r>
          <w:rPr>
            <w:rFonts w:eastAsia="inter" w:cs="inter" w:ascii="inter" w:hAnsi="inter"/>
            <w:color w:val="#000"/>
            <w:sz w:val="18"/>
            <w:u w:val="single"/>
          </w:rPr>
          <w:t xml:space="preserve">https://www.virtualbam.com/pages/le-musee/ordinateurs/1986-apple-iie.html</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4" w:name="fn5"/>
    <w:bookmarkEnd w:id="24"/>
    <w:p>
      <w:pPr>
        <w:numPr>
          <w:ilvl w:val="0"/>
          <w:numId w:val="5"/>
        </w:numPr>
        <w:spacing w:line="360" w:after="210" w:lineRule="auto"/>
      </w:pPr>
      <w:hyperlink r:id="rId10">
        <w:r>
          <w:rPr>
            <w:rFonts w:eastAsia="inter" w:cs="inter" w:ascii="inter" w:hAnsi="inter"/>
            <w:color w:val="#000"/>
            <w:sz w:val="18"/>
            <w:u w:val="single"/>
          </w:rPr>
          <w:t xml:space="preserve">https://www.aventure-apple.com/apple-ii/</w:t>
        </w:r>
      </w:hyperlink>
      <w:r>
        <w:rPr>
          <w:rFonts w:eastAsia="inter" w:cs="inter" w:ascii="inter" w:hAnsi="inter"/>
          <w:color w:val="000000"/>
          <w:sz w:val="18"/>
        </w:rPr>
        <w:t xml:space="preserve"> </w:t>
      </w:r>
    </w:p>
    <w:bookmarkStart w:id="25" w:name="fn6"/>
    <w:bookmarkEnd w:id="25"/>
    <w:p>
      <w:pPr>
        <w:numPr>
          <w:ilvl w:val="0"/>
          <w:numId w:val="5"/>
        </w:numPr>
        <w:spacing w:line="360" w:after="210" w:lineRule="auto"/>
      </w:pPr>
      <w:hyperlink r:id="rId11">
        <w:r>
          <w:rPr>
            <w:rFonts w:eastAsia="inter" w:cs="inter" w:ascii="inter" w:hAnsi="inter"/>
            <w:color w:val="#000"/>
            <w:sz w:val="18"/>
            <w:u w:val="single"/>
          </w:rPr>
          <w:t xml:space="preserve">https://www.echosciences-grenoble.fr/articles/destins-d-objets-scientifiques-et-techniques-8-10-l-apple-ii-et-son-epopee</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6" w:name="fn7"/>
    <w:bookmarkEnd w:id="26"/>
    <w:p>
      <w:pPr>
        <w:numPr>
          <w:ilvl w:val="0"/>
          <w:numId w:val="5"/>
        </w:numPr>
        <w:spacing w:line="360" w:after="210" w:lineRule="auto"/>
      </w:pPr>
      <w:hyperlink r:id="rId12">
        <w:r>
          <w:rPr>
            <w:rFonts w:eastAsia="inter" w:cs="inter" w:ascii="inter" w:hAnsi="inter"/>
            <w:color w:val="#000"/>
            <w:sz w:val="18"/>
            <w:u w:val="single"/>
          </w:rPr>
          <w:t xml:space="preserve">https://www.cigref.fr/archives/histoire-cigref/blog/un-ordinateur-fete-ses-30-ans-le-commodore-64/</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7" w:name="fn8"/>
    <w:bookmarkEnd w:id="27"/>
    <w:p>
      <w:pPr>
        <w:numPr>
          <w:ilvl w:val="0"/>
          <w:numId w:val="5"/>
        </w:numPr>
        <w:spacing w:line="360" w:after="210" w:lineRule="auto"/>
      </w:pPr>
      <w:hyperlink r:id="rId13">
        <w:r>
          <w:rPr>
            <w:rFonts w:eastAsia="inter" w:cs="inter" w:ascii="inter" w:hAnsi="inter"/>
            <w:color w:val="#000"/>
            <w:sz w:val="18"/>
            <w:u w:val="single"/>
          </w:rPr>
          <w:t xml:space="preserve">https://www.cigref.fr/archives/histoire-cigref/blog/commodore-c64-et-ou-tablette-numerique/</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8" w:name="fn9"/>
    <w:bookmarkEnd w:id="28"/>
    <w:p>
      <w:pPr>
        <w:numPr>
          <w:ilvl w:val="0"/>
          <w:numId w:val="5"/>
        </w:numPr>
        <w:spacing w:line="360" w:after="210" w:lineRule="auto"/>
      </w:pPr>
      <w:hyperlink r:id="rId14">
        <w:r>
          <w:rPr>
            <w:rFonts w:eastAsia="inter" w:cs="inter" w:ascii="inter" w:hAnsi="inter"/>
            <w:color w:val="#000"/>
            <w:sz w:val="18"/>
            <w:u w:val="single"/>
          </w:rPr>
          <w:t xml:space="preserve">https://www.gamopat-forum.com/t90320-ficition-atari-et-commodore-histoire-alternative-version-2</w:t>
        </w:r>
      </w:hyperlink>
      <w:r>
        <w:rPr>
          <w:rFonts w:eastAsia="inter" w:cs="inter" w:ascii="inter" w:hAnsi="inter"/>
          <w:color w:val="000000"/>
          <w:sz w:val="18"/>
        </w:rPr>
        <w:t xml:space="preserve"> </w:t>
      </w:r>
    </w:p>
    <w:bookmarkStart w:id="29" w:name="fn10"/>
    <w:bookmarkEnd w:id="29"/>
    <w:p>
      <w:pPr>
        <w:numPr>
          <w:ilvl w:val="0"/>
          <w:numId w:val="5"/>
        </w:numPr>
        <w:spacing w:line="360" w:after="210" w:lineRule="auto"/>
      </w:pPr>
      <w:hyperlink r:id="rId15">
        <w:r>
          <w:rPr>
            <w:rFonts w:eastAsia="inter" w:cs="inter" w:ascii="inter" w:hAnsi="inter"/>
            <w:color w:val="#000"/>
            <w:sz w:val="18"/>
            <w:u w:val="single"/>
          </w:rPr>
          <w:t xml:space="preserve">https://www.reddit.com/r/c64/comments/q7y54u/why_does_the_commodore_64_hardwareother_stuff/</w:t>
        </w:r>
      </w:hyperlink>
      <w:r>
        <w:rPr>
          <w:rFonts w:eastAsia="inter" w:cs="inter" w:ascii="inter" w:hAnsi="inter"/>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
    <w:multiLevelType w:val="hybridMultilevel"/>
  </w:abstractNum>
  <w:abstractNum w:abstractNumId="5">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1bff260dfa3e6380746530d7a783e21d19e8f83.png" TargetMode="Internal"/><Relationship Id="rId6" Type="http://schemas.openxmlformats.org/officeDocument/2006/relationships/hyperlink" Target="https://fr.wikipedia.org/wiki/Apple_II" TargetMode="External"/><Relationship Id="rId7" Type="http://schemas.openxmlformats.org/officeDocument/2006/relationships/hyperlink" Target="https://fr.wikipedia.org/wiki/Commodore_64" TargetMode="External"/><Relationship Id="rId8" Type="http://schemas.openxmlformats.org/officeDocument/2006/relationships/hyperlink" Target="https://www.epitech.eu/2022/06/06/la-creation-de-apple-ii-premier-ordinateur-grand-public/" TargetMode="External"/><Relationship Id="rId9" Type="http://schemas.openxmlformats.org/officeDocument/2006/relationships/hyperlink" Target="https://www.virtualbam.com/pages/le-musee/ordinateurs/1986-apple-iie.html" TargetMode="External"/><Relationship Id="rId10" Type="http://schemas.openxmlformats.org/officeDocument/2006/relationships/hyperlink" Target="https://www.aventure-apple.com/apple-ii/" TargetMode="External"/><Relationship Id="rId11" Type="http://schemas.openxmlformats.org/officeDocument/2006/relationships/hyperlink" Target="https://www.echosciences-grenoble.fr/articles/destins-d-objets-scientifiques-et-techniques-8-10-l-apple-ii-et-son-epopee" TargetMode="External"/><Relationship Id="rId12" Type="http://schemas.openxmlformats.org/officeDocument/2006/relationships/hyperlink" Target="https://www.cigref.fr/archives/histoire-cigref/blog/un-ordinateur-fete-ses-30-ans-le-commodore-64/" TargetMode="External"/><Relationship Id="rId13" Type="http://schemas.openxmlformats.org/officeDocument/2006/relationships/hyperlink" Target="https://www.cigref.fr/archives/histoire-cigref/blog/commodore-c64-et-ou-tablette-numerique/" TargetMode="External"/><Relationship Id="rId14" Type="http://schemas.openxmlformats.org/officeDocument/2006/relationships/hyperlink" Target="https://www.gamopat-forum.com/t90320-ficition-atari-et-commodore-histoire-alternative-version-2" TargetMode="External"/><Relationship Id="rId15" Type="http://schemas.openxmlformats.org/officeDocument/2006/relationships/hyperlink" Target="https://www.reddit.com/r/c64/comments/q7y54u/why_does_the_commodore_64_hardwareother_stuff/"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2025-09-12T01:33:35.748Z</dcterms:created>
  <dcterms:modified xsi:type="dcterms:W3CDTF">2025-09-12T01:33:35.748Z</dcterms:modified>
</cp:coreProperties>
</file>