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C832" w14:textId="5C69542F" w:rsidR="00924F5F" w:rsidRPr="00494DCF" w:rsidRDefault="007E0E92" w:rsidP="00401B0B">
      <w:pPr>
        <w:pStyle w:val="Titre"/>
        <w:rPr>
          <w:noProof/>
          <w:lang w:val="fr-FR"/>
        </w:rPr>
      </w:pPr>
      <w:r>
        <w:rPr>
          <w:lang w:val="fr-FR"/>
        </w:rPr>
        <w:t>Titre du TP</w:t>
      </w:r>
      <w:r w:rsidR="00BB4AC7">
        <w:rPr>
          <w:lang w:val="fr-FR"/>
        </w:rPr>
        <w:t xml:space="preserve"> (sans le mot TP)</w:t>
      </w:r>
    </w:p>
    <w:p w14:paraId="2E71015A" w14:textId="6CA6173B" w:rsidR="00924F5F" w:rsidRPr="00C62D79" w:rsidRDefault="007E0E92" w:rsidP="00401B0B">
      <w:pPr>
        <w:pStyle w:val="Titre1"/>
        <w:rPr>
          <w:rFonts w:ascii="Century Gothic" w:hAnsi="Century Gothic"/>
          <w:noProof/>
          <w:szCs w:val="16"/>
          <w:lang w:val="fr-FR"/>
        </w:rPr>
      </w:pPr>
      <w:r>
        <w:rPr>
          <w:lang w:val="fr-FR"/>
        </w:rPr>
        <w:t>TP</w:t>
      </w:r>
      <w:r w:rsidR="00F434F9">
        <w:rPr>
          <w:lang w:val="fr-FR"/>
        </w:rPr>
        <w:t>&lt;xx&gt;</w:t>
      </w:r>
      <w:r>
        <w:rPr>
          <w:lang w:val="fr-FR"/>
        </w:rPr>
        <w:t xml:space="preserve"> du </w:t>
      </w:r>
      <w:r w:rsidR="00BB4AC7">
        <w:rPr>
          <w:lang w:val="fr-FR"/>
        </w:rPr>
        <w:t>M</w:t>
      </w:r>
      <w:r>
        <w:rPr>
          <w:lang w:val="fr-FR"/>
        </w:rPr>
        <w:t xml:space="preserve">odule </w:t>
      </w:r>
      <w:r w:rsidR="00F434F9">
        <w:rPr>
          <w:lang w:val="fr-FR"/>
        </w:rPr>
        <w:t>&lt;</w:t>
      </w:r>
      <w:proofErr w:type="spellStart"/>
      <w:r w:rsidR="00F434F9">
        <w:rPr>
          <w:lang w:val="fr-FR"/>
        </w:rPr>
        <w:t>yy</w:t>
      </w:r>
      <w:proofErr w:type="spellEnd"/>
      <w:r w:rsidR="00F434F9">
        <w:rPr>
          <w:lang w:val="fr-FR"/>
        </w:rPr>
        <w:t>&gt;</w:t>
      </w:r>
      <w:r w:rsidR="00BB4AC7">
        <w:rPr>
          <w:lang w:val="fr-FR"/>
        </w:rPr>
        <w:t xml:space="preserve"> – </w:t>
      </w:r>
      <w:r w:rsidR="00F434F9">
        <w:rPr>
          <w:lang w:val="fr-FR"/>
        </w:rPr>
        <w:t>&lt;</w:t>
      </w:r>
      <w:r w:rsidR="00BB4AC7">
        <w:rPr>
          <w:lang w:val="fr-FR"/>
        </w:rPr>
        <w:t>titre exact du module</w:t>
      </w:r>
      <w:r w:rsidR="00F434F9">
        <w:rPr>
          <w:lang w:val="fr-FR"/>
        </w:rPr>
        <w:t>&gt;</w:t>
      </w:r>
    </w:p>
    <w:p w14:paraId="404DB5B5" w14:textId="77777777" w:rsidR="00924F5F" w:rsidRPr="00C62D79" w:rsidRDefault="00924F5F" w:rsidP="00924F5F">
      <w:pPr>
        <w:rPr>
          <w:rFonts w:ascii="Century Gothic" w:hAnsi="Century Gothic"/>
          <w:noProof/>
          <w:sz w:val="18"/>
          <w:szCs w:val="18"/>
          <w:lang w:val="fr-FR"/>
        </w:rPr>
      </w:pPr>
    </w:p>
    <w:tbl>
      <w:tblPr>
        <w:tblStyle w:val="Grilledutableau"/>
        <w:tblW w:w="9645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45"/>
      </w:tblGrid>
      <w:tr w:rsidR="00924F5F" w:rsidRPr="007C4822" w14:paraId="4E93A745" w14:textId="77777777" w:rsidTr="001B5F2A">
        <w:tc>
          <w:tcPr>
            <w:tcW w:w="9645" w:type="dxa"/>
            <w:shd w:val="clear" w:color="auto" w:fill="F2F2F2" w:themeFill="background1" w:themeFillShade="F2"/>
          </w:tcPr>
          <w:p w14:paraId="0040BCB2" w14:textId="2BA444C4" w:rsidR="00924F5F" w:rsidRPr="00C62D79" w:rsidRDefault="00924F5F" w:rsidP="00BB4AC7">
            <w:pPr>
              <w:pStyle w:val="TPnormal"/>
            </w:pPr>
            <w:r>
              <w:t xml:space="preserve">Avant de démarrer ce TP, il convient d’avoir </w:t>
            </w:r>
            <w:r w:rsidR="008B220B">
              <w:t xml:space="preserve">suivi les </w:t>
            </w:r>
            <w:r w:rsidR="00BB4AC7">
              <w:t>vidéos</w:t>
            </w:r>
            <w:r w:rsidR="008B220B">
              <w:t xml:space="preserve"> des</w:t>
            </w:r>
            <w:r>
              <w:t xml:space="preserve"> modules </w:t>
            </w:r>
            <w:r w:rsidR="008B220B">
              <w:t>1 à 9 et d’avoir réalisé les TP proposés.</w:t>
            </w:r>
          </w:p>
        </w:tc>
      </w:tr>
    </w:tbl>
    <w:p w14:paraId="1184DB29" w14:textId="77777777" w:rsidR="00924F5F" w:rsidRPr="00C62D79" w:rsidRDefault="00924F5F" w:rsidP="00924F5F">
      <w:pPr>
        <w:rPr>
          <w:rFonts w:ascii="Century Gothic" w:hAnsi="Century Gothic"/>
          <w:noProof/>
          <w:sz w:val="18"/>
          <w:szCs w:val="18"/>
          <w:lang w:val="fr-FR"/>
        </w:rPr>
      </w:pPr>
    </w:p>
    <w:tbl>
      <w:tblPr>
        <w:tblStyle w:val="Grilledutableau"/>
        <w:tblW w:w="3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288"/>
      </w:tblGrid>
      <w:tr w:rsidR="00924F5F" w:rsidRPr="008B220B" w14:paraId="7AFF424A" w14:textId="77777777" w:rsidTr="00401B0B">
        <w:trPr>
          <w:trHeight w:val="20"/>
        </w:trPr>
        <w:tc>
          <w:tcPr>
            <w:tcW w:w="3288" w:type="dxa"/>
            <w:shd w:val="clear" w:color="auto" w:fill="348899"/>
            <w:vAlign w:val="center"/>
          </w:tcPr>
          <w:p w14:paraId="30D874A2" w14:textId="77777777" w:rsidR="00924F5F" w:rsidRPr="00401B0B" w:rsidRDefault="00924F5F" w:rsidP="001B5F2A">
            <w:pPr>
              <w:spacing w:before="40" w:after="40"/>
              <w:jc w:val="center"/>
              <w:rPr>
                <w:b/>
                <w:color w:val="FFFFFF" w:themeColor="background1"/>
                <w:lang w:val="fr-FR"/>
              </w:rPr>
            </w:pPr>
            <w:r w:rsidRPr="00401B0B">
              <w:rPr>
                <w:b/>
                <w:color w:val="FFFFFF" w:themeColor="background1"/>
                <w:lang w:val="fr-FR"/>
              </w:rPr>
              <w:t>Durée estimée</w:t>
            </w:r>
          </w:p>
        </w:tc>
      </w:tr>
      <w:tr w:rsidR="00924F5F" w:rsidRPr="008B220B" w14:paraId="4A39EC7F" w14:textId="77777777" w:rsidTr="001B5F2A">
        <w:trPr>
          <w:trHeight w:val="397"/>
        </w:trPr>
        <w:tc>
          <w:tcPr>
            <w:tcW w:w="3288" w:type="dxa"/>
            <w:shd w:val="clear" w:color="auto" w:fill="F2F2F2" w:themeFill="background1" w:themeFillShade="F2"/>
            <w:vAlign w:val="center"/>
          </w:tcPr>
          <w:p w14:paraId="2D9F101D" w14:textId="1C383801" w:rsidR="00924F5F" w:rsidRPr="00C62D79" w:rsidRDefault="00924F5F" w:rsidP="00BB4AC7">
            <w:pPr>
              <w:spacing w:before="120"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 heures</w:t>
            </w:r>
            <w:r w:rsidR="00BB4AC7">
              <w:rPr>
                <w:lang w:val="fr-FR"/>
              </w:rPr>
              <w:br/>
              <w:t>OU 2 à 3 heures</w:t>
            </w:r>
          </w:p>
        </w:tc>
      </w:tr>
    </w:tbl>
    <w:p w14:paraId="4E70822D" w14:textId="77777777" w:rsidR="00924F5F" w:rsidRPr="00C62D79" w:rsidRDefault="00924F5F" w:rsidP="00494DCF">
      <w:pPr>
        <w:pStyle w:val="TPTitre"/>
      </w:pPr>
      <w:r>
        <w:t>Énoncé</w:t>
      </w:r>
    </w:p>
    <w:p w14:paraId="54A65082" w14:textId="79194D87" w:rsidR="007E0E92" w:rsidRDefault="007E0E92" w:rsidP="00494DCF">
      <w:pPr>
        <w:pStyle w:val="TPnormal"/>
      </w:pPr>
      <w:r>
        <w:t>Préciser dans l'énoncé le travail à réaliser. Placer des captures d'écran du résultat.</w:t>
      </w:r>
    </w:p>
    <w:p w14:paraId="3C85FDDF" w14:textId="55D0E3A9" w:rsidR="008B220B" w:rsidRDefault="00BA4E30" w:rsidP="00494DCF">
      <w:pPr>
        <w:pStyle w:val="TPnormal"/>
      </w:pPr>
      <w:r>
        <w:t>En vous appuyant sur l’ensemble des co</w:t>
      </w:r>
      <w:r w:rsidR="00D96678">
        <w:t>ncepts abordés dans les vidéos de cours, mettez</w:t>
      </w:r>
      <w:r w:rsidR="002A2662" w:rsidRPr="002A2662">
        <w:t xml:space="preserve"> en place </w:t>
      </w:r>
      <w:r w:rsidR="00D96678">
        <w:t xml:space="preserve">un </w:t>
      </w:r>
      <w:r w:rsidR="002A2662" w:rsidRPr="002A2662">
        <w:t>écran de gest</w:t>
      </w:r>
      <w:r w:rsidR="00EA0653">
        <w:t>ion des formations</w:t>
      </w:r>
      <w:r w:rsidR="00D96678">
        <w:t>.</w:t>
      </w:r>
    </w:p>
    <w:p w14:paraId="65650ECA" w14:textId="3B85473C" w:rsidR="00EA0653" w:rsidRDefault="00136790" w:rsidP="00EA0653">
      <w:pPr>
        <w:pStyle w:val="TPcran"/>
      </w:pPr>
      <w:commentRangeStart w:id="0"/>
      <w:r>
        <w:rPr>
          <w:lang w:eastAsia="fr-FR" w:bidi="ar-SA"/>
        </w:rPr>
        <w:drawing>
          <wp:inline distT="0" distB="0" distL="0" distR="0" wp14:anchorId="030A9634" wp14:editId="69BD09AC">
            <wp:extent cx="5014800" cy="3268800"/>
            <wp:effectExtent l="0" t="0" r="0" b="825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4800" cy="32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106804">
        <w:rPr>
          <w:rStyle w:val="Marquedecommentaire"/>
          <w:rFonts w:eastAsiaTheme="minorEastAsia" w:cstheme="minorBidi"/>
          <w:noProof w:val="0"/>
          <w:kern w:val="0"/>
          <w:lang w:val="en-US" w:eastAsia="ja-JP" w:bidi="ar-SA"/>
        </w:rPr>
        <w:commentReference w:id="0"/>
      </w:r>
    </w:p>
    <w:p w14:paraId="1A7A5994" w14:textId="77777777" w:rsidR="00EA0653" w:rsidRPr="00D96678" w:rsidRDefault="00EA0653" w:rsidP="00EA0653">
      <w:pPr>
        <w:pStyle w:val="TPnormal"/>
      </w:pPr>
      <w:r>
        <w:t>Il</w:t>
      </w:r>
      <w:r w:rsidRPr="00D96678">
        <w:t xml:space="preserve"> liste les formations existantes et propose d’en ajouter, de les modifier ou de les supprimer.</w:t>
      </w:r>
    </w:p>
    <w:p w14:paraId="196EF5A2" w14:textId="77777777" w:rsidR="00EA0653" w:rsidRDefault="00EA0653">
      <w:pPr>
        <w:rPr>
          <w:rFonts w:eastAsia="Andale Sans UI" w:cs="Tahoma"/>
          <w:kern w:val="3"/>
          <w:sz w:val="22"/>
          <w:szCs w:val="24"/>
          <w:lang w:val="fr-FR" w:eastAsia="en-US" w:bidi="en-US"/>
        </w:rPr>
      </w:pPr>
      <w:r w:rsidRPr="000122A5">
        <w:rPr>
          <w:lang w:val="fr-FR"/>
        </w:rPr>
        <w:br w:type="page"/>
      </w:r>
    </w:p>
    <w:p w14:paraId="1654CEE5" w14:textId="49BAAC40" w:rsidR="00D96678" w:rsidRDefault="00D96678" w:rsidP="00494DCF">
      <w:pPr>
        <w:pStyle w:val="TPnormal"/>
      </w:pPr>
      <w:r>
        <w:lastRenderedPageBreak/>
        <w:t>Cet écran est accessible à partir du menu animateur sous l’option Gérer les formations à la seule condition qu’il soit connecté.</w:t>
      </w:r>
    </w:p>
    <w:p w14:paraId="60B5F634" w14:textId="05B2309D" w:rsidR="002A2662" w:rsidRDefault="00136790" w:rsidP="00BB5E5B">
      <w:pPr>
        <w:pStyle w:val="TPcran"/>
      </w:pPr>
      <w:r>
        <w:rPr>
          <w:lang w:eastAsia="fr-FR" w:bidi="ar-SA"/>
        </w:rPr>
        <w:drawing>
          <wp:inline distT="0" distB="0" distL="0" distR="0" wp14:anchorId="73AF0AA3" wp14:editId="14290BB1">
            <wp:extent cx="5014800" cy="3268800"/>
            <wp:effectExtent l="0" t="0" r="0" b="825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4800" cy="32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47BD" w14:textId="195622B6" w:rsidR="00D96678" w:rsidRPr="00D96678" w:rsidRDefault="00D96678" w:rsidP="00494DCF">
      <w:pPr>
        <w:pStyle w:val="TPnormalpuce1"/>
      </w:pPr>
      <w:r w:rsidRPr="00D96678">
        <w:t>Lorsque l’utilisateur clique sur le bouton de modification présenté en face de chaque formation, un écran lui affiche les caractéristiques de la formation sélectionnée et lui permet de les modifier.</w:t>
      </w:r>
      <w:r w:rsidR="00EA0653">
        <w:rPr>
          <w:i/>
        </w:rPr>
        <w:tab/>
      </w:r>
      <w:r w:rsidR="00EA0653">
        <w:rPr>
          <w:i/>
        </w:rPr>
        <w:br/>
      </w:r>
      <w:r w:rsidRPr="00D96678">
        <w:t>Après validation de la saisie, la liste des formations est rafra</w:t>
      </w:r>
      <w:r w:rsidR="00EA0653">
        <w:t>î</w:t>
      </w:r>
      <w:r w:rsidRPr="00D96678">
        <w:t>chie.</w:t>
      </w:r>
    </w:p>
    <w:p w14:paraId="0D7CD9C2" w14:textId="267BC48D" w:rsidR="002A2662" w:rsidRPr="002A2662" w:rsidRDefault="00863103" w:rsidP="0063306A">
      <w:pPr>
        <w:pStyle w:val="TPcran"/>
      </w:pPr>
      <w:r>
        <w:rPr>
          <w:lang w:eastAsia="fr-FR" w:bidi="ar-SA"/>
        </w:rPr>
        <w:lastRenderedPageBreak/>
        <w:drawing>
          <wp:inline distT="0" distB="0" distL="0" distR="0" wp14:anchorId="753028D7" wp14:editId="1FFFAA10">
            <wp:extent cx="5018400" cy="4622400"/>
            <wp:effectExtent l="0" t="0" r="0" b="698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8400" cy="46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1B6C6" w14:textId="77777777" w:rsidR="00EA0653" w:rsidRDefault="00EA0653">
      <w:pPr>
        <w:rPr>
          <w:rFonts w:eastAsia="Andale Sans UI" w:cs="Tahoma"/>
          <w:iCs/>
          <w:kern w:val="3"/>
          <w:sz w:val="22"/>
          <w:szCs w:val="24"/>
          <w:lang w:val="fr-FR" w:eastAsia="en-US" w:bidi="en-US"/>
        </w:rPr>
      </w:pPr>
      <w:r>
        <w:br w:type="page"/>
      </w:r>
    </w:p>
    <w:p w14:paraId="56F5D223" w14:textId="703D7C2D" w:rsidR="00D96678" w:rsidRDefault="00D96678" w:rsidP="00076E35">
      <w:pPr>
        <w:pStyle w:val="TPnormalpuce1"/>
      </w:pPr>
      <w:r w:rsidRPr="00D96678">
        <w:lastRenderedPageBreak/>
        <w:t xml:space="preserve">Lorsque l’utilisateur clique sur le bouton d’ajout, un écran lui permet de saisir les caractéristiques de la nouvelle formation. </w:t>
      </w:r>
      <w:r w:rsidR="00EA0653">
        <w:tab/>
      </w:r>
      <w:r w:rsidR="00EA0653">
        <w:br/>
      </w:r>
      <w:r w:rsidRPr="00D96678">
        <w:t>Après validation de la saisie, la liste des formations est rafra</w:t>
      </w:r>
      <w:r w:rsidR="00EA0653">
        <w:t>î</w:t>
      </w:r>
      <w:r w:rsidRPr="00D96678">
        <w:t>chie.</w:t>
      </w:r>
    </w:p>
    <w:p w14:paraId="21D72D69" w14:textId="04E2472E" w:rsidR="00D96678" w:rsidRDefault="008D35C2" w:rsidP="0063306A">
      <w:pPr>
        <w:pStyle w:val="TPcran"/>
        <w:rPr>
          <w:sz w:val="24"/>
        </w:rPr>
      </w:pPr>
      <w:r>
        <w:rPr>
          <w:lang w:eastAsia="fr-FR" w:bidi="ar-SA"/>
        </w:rPr>
        <w:drawing>
          <wp:inline distT="0" distB="0" distL="0" distR="0" wp14:anchorId="77D16309" wp14:editId="2E2BF60A">
            <wp:extent cx="5018400" cy="4622400"/>
            <wp:effectExtent l="0" t="0" r="0" b="698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18400" cy="46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51EBF" w14:textId="4F3A3B37" w:rsidR="00384614" w:rsidRDefault="00384614" w:rsidP="0063306A">
      <w:pPr>
        <w:pStyle w:val="TPcran"/>
        <w:rPr>
          <w:sz w:val="24"/>
        </w:rPr>
      </w:pPr>
    </w:p>
    <w:p w14:paraId="43668647" w14:textId="0A12A817" w:rsidR="00384614" w:rsidRPr="00384614" w:rsidRDefault="00384614" w:rsidP="00384614">
      <w:pPr>
        <w:pStyle w:val="TPcran"/>
        <w:numPr>
          <w:ilvl w:val="0"/>
          <w:numId w:val="25"/>
        </w:numPr>
        <w:ind w:left="284" w:hanging="284"/>
        <w:jc w:val="left"/>
        <w:rPr>
          <w:sz w:val="24"/>
        </w:rPr>
      </w:pPr>
      <w:r>
        <w:t>Le diagramme ci-dessous présente la navigation entre les écrans.</w:t>
      </w:r>
    </w:p>
    <w:p w14:paraId="6A66F004" w14:textId="6BD124D8" w:rsidR="00384614" w:rsidRDefault="00384614" w:rsidP="00384614">
      <w:pPr>
        <w:pStyle w:val="TPcran"/>
        <w:ind w:left="284"/>
        <w:jc w:val="left"/>
        <w:rPr>
          <w:sz w:val="24"/>
        </w:rPr>
      </w:pPr>
      <w:r>
        <w:rPr>
          <w:lang w:eastAsia="fr-FR" w:bidi="ar-SA"/>
        </w:rPr>
        <w:lastRenderedPageBreak/>
        <w:drawing>
          <wp:inline distT="0" distB="0" distL="0" distR="0" wp14:anchorId="517F731F" wp14:editId="67157D89">
            <wp:extent cx="6120765" cy="48215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8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E140" w14:textId="77777777" w:rsidR="004F5023" w:rsidRDefault="004F5023" w:rsidP="004F5023">
      <w:pPr>
        <w:pStyle w:val="TPTitre"/>
      </w:pPr>
      <w:r>
        <w:t>Solution</w:t>
      </w:r>
    </w:p>
    <w:p w14:paraId="632EBF4A" w14:textId="1536038D" w:rsidR="004F5023" w:rsidRDefault="004F5023" w:rsidP="004F5023">
      <w:pPr>
        <w:pStyle w:val="TPnormal"/>
      </w:pPr>
      <w:r>
        <w:t>Une solution est proposée pour ce TP sous la forme d'un PDF commenté,</w:t>
      </w:r>
      <w:r w:rsidR="00DC5EDB">
        <w:t xml:space="preserve"> disponible dans les ressources à télécharger.</w:t>
      </w:r>
    </w:p>
    <w:p w14:paraId="60A3E6F2" w14:textId="1EF4F4E3" w:rsidR="004F5023" w:rsidRDefault="004F5023" w:rsidP="004F5023">
      <w:pPr>
        <w:pStyle w:val="TPnormal"/>
      </w:pPr>
      <w:proofErr w:type="gramStart"/>
      <w:r>
        <w:t>OU</w:t>
      </w:r>
      <w:proofErr w:type="gramEnd"/>
    </w:p>
    <w:p w14:paraId="36748B21" w14:textId="1A5372C3" w:rsidR="004F5023" w:rsidRDefault="004F5023" w:rsidP="004F5023">
      <w:pPr>
        <w:pStyle w:val="TPnormal"/>
      </w:pPr>
      <w:r>
        <w:t>Une solution est proposée pour ce TP sous la forme d'un PDF commenté avec le code associé. Ces éléments sont di</w:t>
      </w:r>
      <w:r w:rsidR="00DC5EDB">
        <w:t>sponibles dans les ressources à télécharger.</w:t>
      </w:r>
    </w:p>
    <w:p w14:paraId="0D9D853E" w14:textId="2E816E63" w:rsidR="002020E8" w:rsidRPr="0063306A" w:rsidRDefault="002020E8" w:rsidP="004F5023">
      <w:pPr>
        <w:pStyle w:val="TPnormal"/>
      </w:pPr>
    </w:p>
    <w:sectPr w:rsidR="002020E8" w:rsidRPr="0063306A" w:rsidSect="006B3B13">
      <w:headerReference w:type="default" r:id="rId18"/>
      <w:footerReference w:type="default" r:id="rId19"/>
      <w:pgSz w:w="11907" w:h="16840" w:code="9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ëlle MUSSET" w:date="2017-11-17T15:10:00Z" w:initials="JM">
    <w:p w14:paraId="2911FE41" w14:textId="09B4DE9C" w:rsidR="00106804" w:rsidRPr="007C4822" w:rsidRDefault="00106804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7C4822">
        <w:rPr>
          <w:lang w:val="fr-FR"/>
        </w:rPr>
        <w:t>ATTENTION</w:t>
      </w:r>
      <w:r w:rsidRPr="007C4822">
        <w:rPr>
          <w:lang w:val="fr-FR"/>
        </w:rPr>
        <w:br/>
        <w:t>Une capture d’écran ou toute autre image est au format PNG ou BMP mais surtout pas JPEG ! 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11FE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1FE41" w16cid:durableId="216C0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C93D" w14:textId="77777777" w:rsidR="00A55BAD" w:rsidRDefault="00A55BAD" w:rsidP="006C7E58">
      <w:r>
        <w:separator/>
      </w:r>
    </w:p>
  </w:endnote>
  <w:endnote w:type="continuationSeparator" w:id="0">
    <w:p w14:paraId="2A5BE6D0" w14:textId="77777777" w:rsidR="00A55BAD" w:rsidRDefault="00A55BAD" w:rsidP="006C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7C4822" w14:paraId="7ED80D88" w14:textId="77777777" w:rsidTr="00E813B7">
      <w:tc>
        <w:tcPr>
          <w:tcW w:w="2500" w:type="pct"/>
          <w:vAlign w:val="bottom"/>
        </w:tcPr>
        <w:p w14:paraId="5C514B8E" w14:textId="77777777" w:rsidR="007C4822" w:rsidRDefault="007C4822" w:rsidP="007C4822">
          <w:pPr>
            <w:pStyle w:val="Pieddepage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5</w:t>
            </w:r>
          </w:fldSimple>
        </w:p>
      </w:tc>
      <w:tc>
        <w:tcPr>
          <w:tcW w:w="2500" w:type="pct"/>
        </w:tcPr>
        <w:p w14:paraId="35CC6F56" w14:textId="6108FCC4" w:rsidR="007C4822" w:rsidRDefault="007C4822" w:rsidP="007C4822">
          <w:pPr>
            <w:pStyle w:val="Pieddepage"/>
            <w:tabs>
              <w:tab w:val="left" w:pos="690"/>
              <w:tab w:val="right" w:pos="5018"/>
            </w:tabs>
          </w:pPr>
          <w:r>
            <w:rPr>
              <w:sz w:val="22"/>
            </w:rPr>
            <w:tab/>
          </w:r>
          <w:r>
            <w:rPr>
              <w:sz w:val="22"/>
            </w:rPr>
            <w:tab/>
          </w:r>
          <w:r>
            <w:rPr>
              <w:noProof/>
              <w:lang w:val="fr-FR" w:eastAsia="fr-FR"/>
            </w:rPr>
            <w:drawing>
              <wp:inline distT="0" distB="0" distL="0" distR="0" wp14:anchorId="40F5484C" wp14:editId="1CE361A1">
                <wp:extent cx="514350" cy="51435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ENI Ecole Informatiq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4822" w14:paraId="34A99E15" w14:textId="77777777" w:rsidTr="00E813B7">
      <w:tc>
        <w:tcPr>
          <w:tcW w:w="1" w:type="pct"/>
          <w:gridSpan w:val="2"/>
          <w:vAlign w:val="bottom"/>
        </w:tcPr>
        <w:p w14:paraId="418C0BB3" w14:textId="77777777" w:rsidR="007C4822" w:rsidRDefault="007C4822" w:rsidP="007C4822">
          <w:pPr>
            <w:pStyle w:val="Pieddepage"/>
            <w:tabs>
              <w:tab w:val="left" w:pos="690"/>
              <w:tab w:val="right" w:pos="5018"/>
            </w:tabs>
            <w:jc w:val="center"/>
            <w:rPr>
              <w:sz w:val="22"/>
            </w:rPr>
          </w:pPr>
          <w:r w:rsidRPr="004B20F7">
            <w:rPr>
              <w:sz w:val="14"/>
            </w:rPr>
            <w:t xml:space="preserve">© ENI – </w:t>
          </w:r>
          <w:proofErr w:type="gramStart"/>
          <w:r>
            <w:rPr>
              <w:sz w:val="14"/>
            </w:rPr>
            <w:t>T</w:t>
          </w:r>
          <w:r w:rsidRPr="004B20F7">
            <w:rPr>
              <w:sz w:val="14"/>
            </w:rPr>
            <w:t>ous</w:t>
          </w:r>
          <w:proofErr w:type="gramEnd"/>
          <w:r w:rsidRPr="004B20F7">
            <w:rPr>
              <w:sz w:val="14"/>
            </w:rPr>
            <w:t xml:space="preserve"> droits </w:t>
          </w:r>
          <w:proofErr w:type="spellStart"/>
          <w:r w:rsidRPr="004B20F7">
            <w:rPr>
              <w:sz w:val="14"/>
            </w:rPr>
            <w:t>réservés</w:t>
          </w:r>
          <w:proofErr w:type="spellEnd"/>
        </w:p>
      </w:tc>
    </w:tr>
  </w:tbl>
  <w:p w14:paraId="157416F5" w14:textId="67751481" w:rsidR="002A2662" w:rsidRPr="007C4822" w:rsidRDefault="007C4822" w:rsidP="007C4822">
    <w:pPr>
      <w:pStyle w:val="Pieddepage"/>
      <w:jc w:val="right"/>
    </w:pPr>
    <w:r>
      <w:rPr>
        <w:color w:val="000000" w:themeColor="text1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8846" w14:textId="77777777" w:rsidR="00A55BAD" w:rsidRDefault="00A55BAD" w:rsidP="006C7E58">
      <w:r>
        <w:separator/>
      </w:r>
    </w:p>
  </w:footnote>
  <w:footnote w:type="continuationSeparator" w:id="0">
    <w:p w14:paraId="02219A3A" w14:textId="77777777" w:rsidR="00A55BAD" w:rsidRDefault="00A55BAD" w:rsidP="006C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16F0" w14:textId="7A5891FD" w:rsidR="002A2662" w:rsidRPr="00401B0B" w:rsidRDefault="00BB4AC7" w:rsidP="006C7E58">
    <w:pPr>
      <w:pStyle w:val="En-tte"/>
      <w:jc w:val="right"/>
      <w:rPr>
        <w:color w:val="343642"/>
        <w:sz w:val="22"/>
        <w:lang w:val="fr-FR"/>
      </w:rPr>
    </w:pPr>
    <w:r>
      <w:rPr>
        <w:color w:val="343642"/>
        <w:sz w:val="22"/>
        <w:lang w:val="fr-FR"/>
      </w:rPr>
      <w:t>Titre exact du cours complet</w:t>
    </w:r>
  </w:p>
  <w:p w14:paraId="157416F1" w14:textId="77777777" w:rsidR="002A2662" w:rsidRPr="006C7E58" w:rsidRDefault="002A2662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CB9"/>
    <w:multiLevelType w:val="hybridMultilevel"/>
    <w:tmpl w:val="BC1C2018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2DF7"/>
    <w:multiLevelType w:val="hybridMultilevel"/>
    <w:tmpl w:val="2CD42EB6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1A64"/>
    <w:multiLevelType w:val="hybridMultilevel"/>
    <w:tmpl w:val="42B21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B0E55"/>
    <w:multiLevelType w:val="hybridMultilevel"/>
    <w:tmpl w:val="6D9A445A"/>
    <w:lvl w:ilvl="0" w:tplc="2FE4C300">
      <w:numFmt w:val="bullet"/>
      <w:lvlText w:val="•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1D3F"/>
    <w:multiLevelType w:val="hybridMultilevel"/>
    <w:tmpl w:val="76C857F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4541B"/>
    <w:multiLevelType w:val="hybridMultilevel"/>
    <w:tmpl w:val="CEA40006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6F3D"/>
    <w:multiLevelType w:val="hybridMultilevel"/>
    <w:tmpl w:val="8702D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A2FF6"/>
    <w:multiLevelType w:val="hybridMultilevel"/>
    <w:tmpl w:val="54CC68C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95387"/>
    <w:multiLevelType w:val="hybridMultilevel"/>
    <w:tmpl w:val="4C326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44AFF"/>
    <w:multiLevelType w:val="hybridMultilevel"/>
    <w:tmpl w:val="3F4CD1F2"/>
    <w:lvl w:ilvl="0" w:tplc="95960940"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1B11"/>
    <w:multiLevelType w:val="hybridMultilevel"/>
    <w:tmpl w:val="21483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80B2A"/>
    <w:multiLevelType w:val="hybridMultilevel"/>
    <w:tmpl w:val="02CC863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74E5"/>
    <w:multiLevelType w:val="hybridMultilevel"/>
    <w:tmpl w:val="6D2487F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21F4B"/>
    <w:multiLevelType w:val="hybridMultilevel"/>
    <w:tmpl w:val="6FEA01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C824DA"/>
    <w:multiLevelType w:val="hybridMultilevel"/>
    <w:tmpl w:val="FB8CF518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C019F"/>
    <w:multiLevelType w:val="hybridMultilevel"/>
    <w:tmpl w:val="BEE6FA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DF634E"/>
    <w:multiLevelType w:val="hybridMultilevel"/>
    <w:tmpl w:val="38BE631A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430C8"/>
    <w:multiLevelType w:val="hybridMultilevel"/>
    <w:tmpl w:val="26866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19A4"/>
    <w:multiLevelType w:val="hybridMultilevel"/>
    <w:tmpl w:val="C77A2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53B10"/>
    <w:multiLevelType w:val="hybridMultilevel"/>
    <w:tmpl w:val="DCBCAA5E"/>
    <w:lvl w:ilvl="0" w:tplc="453A382C">
      <w:start w:val="1"/>
      <w:numFmt w:val="bullet"/>
      <w:pStyle w:val="TPnormal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3CC5"/>
    <w:multiLevelType w:val="hybridMultilevel"/>
    <w:tmpl w:val="149E5E74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0E29"/>
    <w:multiLevelType w:val="hybridMultilevel"/>
    <w:tmpl w:val="B49A042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CD9560E"/>
    <w:multiLevelType w:val="hybridMultilevel"/>
    <w:tmpl w:val="175203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688707">
    <w:abstractNumId w:val="23"/>
  </w:num>
  <w:num w:numId="2" w16cid:durableId="591279985">
    <w:abstractNumId w:val="24"/>
  </w:num>
  <w:num w:numId="3" w16cid:durableId="630600733">
    <w:abstractNumId w:val="5"/>
  </w:num>
  <w:num w:numId="4" w16cid:durableId="1868256907">
    <w:abstractNumId w:val="12"/>
  </w:num>
  <w:num w:numId="5" w16cid:durableId="2071153472">
    <w:abstractNumId w:val="7"/>
  </w:num>
  <w:num w:numId="6" w16cid:durableId="1525242925">
    <w:abstractNumId w:val="20"/>
  </w:num>
  <w:num w:numId="7" w16cid:durableId="1372919490">
    <w:abstractNumId w:val="14"/>
  </w:num>
  <w:num w:numId="8" w16cid:durableId="712854200">
    <w:abstractNumId w:val="0"/>
  </w:num>
  <w:num w:numId="9" w16cid:durableId="905381533">
    <w:abstractNumId w:val="16"/>
  </w:num>
  <w:num w:numId="10" w16cid:durableId="1706908250">
    <w:abstractNumId w:val="11"/>
  </w:num>
  <w:num w:numId="11" w16cid:durableId="1318163">
    <w:abstractNumId w:val="1"/>
  </w:num>
  <w:num w:numId="12" w16cid:durableId="738018815">
    <w:abstractNumId w:val="17"/>
  </w:num>
  <w:num w:numId="13" w16cid:durableId="2059501200">
    <w:abstractNumId w:val="10"/>
  </w:num>
  <w:num w:numId="14" w16cid:durableId="1334381381">
    <w:abstractNumId w:val="9"/>
  </w:num>
  <w:num w:numId="15" w16cid:durableId="613832092">
    <w:abstractNumId w:val="19"/>
  </w:num>
  <w:num w:numId="16" w16cid:durableId="1452549327">
    <w:abstractNumId w:val="3"/>
  </w:num>
  <w:num w:numId="17" w16cid:durableId="994837603">
    <w:abstractNumId w:val="18"/>
  </w:num>
  <w:num w:numId="18" w16cid:durableId="1594780977">
    <w:abstractNumId w:val="6"/>
  </w:num>
  <w:num w:numId="19" w16cid:durableId="386993839">
    <w:abstractNumId w:val="21"/>
  </w:num>
  <w:num w:numId="20" w16cid:durableId="170922359">
    <w:abstractNumId w:val="4"/>
  </w:num>
  <w:num w:numId="21" w16cid:durableId="1524633935">
    <w:abstractNumId w:val="2"/>
  </w:num>
  <w:num w:numId="22" w16cid:durableId="954600589">
    <w:abstractNumId w:val="13"/>
  </w:num>
  <w:num w:numId="23" w16cid:durableId="2008097422">
    <w:abstractNumId w:val="22"/>
  </w:num>
  <w:num w:numId="24" w16cid:durableId="1837575667">
    <w:abstractNumId w:val="15"/>
  </w:num>
  <w:num w:numId="25" w16cid:durableId="87558184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ëlle MUSSET">
    <w15:presenceInfo w15:providerId="AD" w15:userId="S-1-5-21-1801674531-1897051121-839522115-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32"/>
    <w:rsid w:val="000122A5"/>
    <w:rsid w:val="000417F6"/>
    <w:rsid w:val="000504C9"/>
    <w:rsid w:val="000753A7"/>
    <w:rsid w:val="00097F0B"/>
    <w:rsid w:val="000A1582"/>
    <w:rsid w:val="000D0A8C"/>
    <w:rsid w:val="000E5CCE"/>
    <w:rsid w:val="000F0864"/>
    <w:rsid w:val="000F464D"/>
    <w:rsid w:val="000F50AF"/>
    <w:rsid w:val="00106804"/>
    <w:rsid w:val="00125DCA"/>
    <w:rsid w:val="00136790"/>
    <w:rsid w:val="00151AA0"/>
    <w:rsid w:val="00180858"/>
    <w:rsid w:val="001A0D7C"/>
    <w:rsid w:val="001B4DA8"/>
    <w:rsid w:val="001C739D"/>
    <w:rsid w:val="001D3BFC"/>
    <w:rsid w:val="001F18FA"/>
    <w:rsid w:val="002020E8"/>
    <w:rsid w:val="00225D2C"/>
    <w:rsid w:val="002263D9"/>
    <w:rsid w:val="00241941"/>
    <w:rsid w:val="00241BEE"/>
    <w:rsid w:val="00261F4C"/>
    <w:rsid w:val="00277014"/>
    <w:rsid w:val="00277CDD"/>
    <w:rsid w:val="002835C6"/>
    <w:rsid w:val="00287D81"/>
    <w:rsid w:val="002A2662"/>
    <w:rsid w:val="002A28BA"/>
    <w:rsid w:val="002B04EA"/>
    <w:rsid w:val="002C4936"/>
    <w:rsid w:val="002C5032"/>
    <w:rsid w:val="002D2B64"/>
    <w:rsid w:val="002F78BE"/>
    <w:rsid w:val="00301257"/>
    <w:rsid w:val="003548A0"/>
    <w:rsid w:val="003709F1"/>
    <w:rsid w:val="00382C06"/>
    <w:rsid w:val="00384614"/>
    <w:rsid w:val="00387206"/>
    <w:rsid w:val="003C6A4C"/>
    <w:rsid w:val="003C6EFC"/>
    <w:rsid w:val="003E676A"/>
    <w:rsid w:val="00401B0B"/>
    <w:rsid w:val="00450C5E"/>
    <w:rsid w:val="00492FCA"/>
    <w:rsid w:val="00494DCF"/>
    <w:rsid w:val="004C2502"/>
    <w:rsid w:val="004D1900"/>
    <w:rsid w:val="004F2C2E"/>
    <w:rsid w:val="004F5023"/>
    <w:rsid w:val="005056C3"/>
    <w:rsid w:val="00544157"/>
    <w:rsid w:val="0057306B"/>
    <w:rsid w:val="005A36E5"/>
    <w:rsid w:val="005C1BB9"/>
    <w:rsid w:val="005C68D3"/>
    <w:rsid w:val="005D1943"/>
    <w:rsid w:val="005E3B89"/>
    <w:rsid w:val="005F2EFB"/>
    <w:rsid w:val="0063306A"/>
    <w:rsid w:val="006367DA"/>
    <w:rsid w:val="006939F9"/>
    <w:rsid w:val="006B3B13"/>
    <w:rsid w:val="006C573C"/>
    <w:rsid w:val="006C7E58"/>
    <w:rsid w:val="007007CE"/>
    <w:rsid w:val="00713863"/>
    <w:rsid w:val="007327B9"/>
    <w:rsid w:val="00743993"/>
    <w:rsid w:val="00764007"/>
    <w:rsid w:val="007910EE"/>
    <w:rsid w:val="007A1C97"/>
    <w:rsid w:val="007A21D7"/>
    <w:rsid w:val="007C301D"/>
    <w:rsid w:val="007C4822"/>
    <w:rsid w:val="007D1155"/>
    <w:rsid w:val="007D2F04"/>
    <w:rsid w:val="007E0E92"/>
    <w:rsid w:val="007E7D3C"/>
    <w:rsid w:val="008065FD"/>
    <w:rsid w:val="008130F1"/>
    <w:rsid w:val="0083499D"/>
    <w:rsid w:val="00845605"/>
    <w:rsid w:val="00863103"/>
    <w:rsid w:val="008672FD"/>
    <w:rsid w:val="00867E02"/>
    <w:rsid w:val="008B220B"/>
    <w:rsid w:val="008C4915"/>
    <w:rsid w:val="008D35C2"/>
    <w:rsid w:val="008E5DAD"/>
    <w:rsid w:val="008E6D1D"/>
    <w:rsid w:val="00922F94"/>
    <w:rsid w:val="00924F5F"/>
    <w:rsid w:val="00937048"/>
    <w:rsid w:val="00954E03"/>
    <w:rsid w:val="00964B34"/>
    <w:rsid w:val="0096503B"/>
    <w:rsid w:val="009731EA"/>
    <w:rsid w:val="009862DE"/>
    <w:rsid w:val="00990B02"/>
    <w:rsid w:val="009C09D3"/>
    <w:rsid w:val="009C2AC3"/>
    <w:rsid w:val="009D1251"/>
    <w:rsid w:val="00A055CF"/>
    <w:rsid w:val="00A361C9"/>
    <w:rsid w:val="00A55BAD"/>
    <w:rsid w:val="00A93073"/>
    <w:rsid w:val="00A94283"/>
    <w:rsid w:val="00B027AA"/>
    <w:rsid w:val="00B04A1E"/>
    <w:rsid w:val="00B1718A"/>
    <w:rsid w:val="00B43E3B"/>
    <w:rsid w:val="00B71A2E"/>
    <w:rsid w:val="00B73331"/>
    <w:rsid w:val="00B75A86"/>
    <w:rsid w:val="00B7614C"/>
    <w:rsid w:val="00BA4E30"/>
    <w:rsid w:val="00BB4AC7"/>
    <w:rsid w:val="00BB5E5B"/>
    <w:rsid w:val="00BF077F"/>
    <w:rsid w:val="00C16564"/>
    <w:rsid w:val="00C33697"/>
    <w:rsid w:val="00C41B0B"/>
    <w:rsid w:val="00C62D79"/>
    <w:rsid w:val="00C87756"/>
    <w:rsid w:val="00CA5C15"/>
    <w:rsid w:val="00CB6767"/>
    <w:rsid w:val="00CC4730"/>
    <w:rsid w:val="00CD6D6E"/>
    <w:rsid w:val="00CE2F19"/>
    <w:rsid w:val="00D14314"/>
    <w:rsid w:val="00D2004D"/>
    <w:rsid w:val="00D31AF1"/>
    <w:rsid w:val="00D85BA4"/>
    <w:rsid w:val="00D909BB"/>
    <w:rsid w:val="00D96678"/>
    <w:rsid w:val="00DB4B72"/>
    <w:rsid w:val="00DC5EDB"/>
    <w:rsid w:val="00DD47B3"/>
    <w:rsid w:val="00E01FDD"/>
    <w:rsid w:val="00E246FE"/>
    <w:rsid w:val="00E34680"/>
    <w:rsid w:val="00E36F60"/>
    <w:rsid w:val="00E4477C"/>
    <w:rsid w:val="00E615EA"/>
    <w:rsid w:val="00E638DF"/>
    <w:rsid w:val="00E7188C"/>
    <w:rsid w:val="00EA0653"/>
    <w:rsid w:val="00EA5D3D"/>
    <w:rsid w:val="00EC3EBA"/>
    <w:rsid w:val="00EC4F09"/>
    <w:rsid w:val="00ED20EC"/>
    <w:rsid w:val="00EE0C81"/>
    <w:rsid w:val="00EF0131"/>
    <w:rsid w:val="00EF0B47"/>
    <w:rsid w:val="00F028ED"/>
    <w:rsid w:val="00F0457F"/>
    <w:rsid w:val="00F06C97"/>
    <w:rsid w:val="00F120A8"/>
    <w:rsid w:val="00F36C1E"/>
    <w:rsid w:val="00F41ECC"/>
    <w:rsid w:val="00F434F9"/>
    <w:rsid w:val="00F7597C"/>
    <w:rsid w:val="00F866C1"/>
    <w:rsid w:val="00FB202A"/>
    <w:rsid w:val="00FB27DA"/>
    <w:rsid w:val="00FD5D6A"/>
    <w:rsid w:val="00FD6044"/>
    <w:rsid w:val="00FE02FA"/>
    <w:rsid w:val="00FF18F4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161D"/>
  <w15:docId w15:val="{FC3C7F7E-0ACC-4248-A523-1191D832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1B0B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348899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16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  <w:spacing w:val="6"/>
    </w:rPr>
  </w:style>
  <w:style w:type="character" w:styleId="Accentuation">
    <w:name w:val="Emphasis"/>
    <w:basedOn w:val="Policepardfaut"/>
    <w:uiPriority w:val="20"/>
    <w:qFormat/>
    <w:rPr>
      <w:i/>
      <w:iCs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401B0B"/>
    <w:rPr>
      <w:rFonts w:asciiTheme="majorHAnsi" w:eastAsiaTheme="majorEastAsia" w:hAnsiTheme="majorHAnsi" w:cstheme="majorBidi"/>
      <w:color w:val="348899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color w:val="B01513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Lienhypertexte">
    <w:name w:val="Hyperlink"/>
    <w:basedOn w:val="Policepardfaut"/>
    <w:unhideWhenUsed/>
    <w:rPr>
      <w:color w:val="4FB8C1" w:themeColor="text2" w:themeTint="99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DFFCB" w:themeColor="followedHyperlink"/>
      <w:u w:val="single"/>
    </w:rPr>
  </w:style>
  <w:style w:type="paragraph" w:styleId="Sansinterligne">
    <w:name w:val="No Spacing"/>
    <w:link w:val="SansinterligneCar"/>
    <w:uiPriority w:val="1"/>
    <w:qFormat/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sz w:val="28"/>
      <w:szCs w:val="28"/>
    </w:rPr>
  </w:style>
  <w:style w:type="character" w:styleId="Accentuationlgre">
    <w:name w:val="Subtle Emphasis"/>
    <w:basedOn w:val="Policepardfaut"/>
    <w:uiPriority w:val="19"/>
    <w:qFormat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re">
    <w:name w:val="Title"/>
    <w:basedOn w:val="Normal"/>
    <w:next w:val="Normal"/>
    <w:link w:val="TitreCar"/>
    <w:uiPriority w:val="10"/>
    <w:qFormat/>
    <w:rsid w:val="00401B0B"/>
    <w:pPr>
      <w:contextualSpacing/>
    </w:pPr>
    <w:rPr>
      <w:rFonts w:asciiTheme="majorHAnsi" w:eastAsiaTheme="majorEastAsia" w:hAnsiTheme="majorHAnsi" w:cstheme="majorBidi"/>
      <w:color w:val="348899"/>
      <w:kern w:val="28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01B0B"/>
    <w:rPr>
      <w:rFonts w:asciiTheme="majorHAnsi" w:eastAsiaTheme="majorEastAsia" w:hAnsiTheme="majorHAnsi" w:cstheme="majorBidi"/>
      <w:color w:val="348899"/>
      <w:kern w:val="28"/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rsid w:val="0024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63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3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7E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E58"/>
  </w:style>
  <w:style w:type="paragraph" w:styleId="Pieddepage">
    <w:name w:val="footer"/>
    <w:basedOn w:val="Normal"/>
    <w:link w:val="PieddepageCar"/>
    <w:uiPriority w:val="99"/>
    <w:unhideWhenUsed/>
    <w:rsid w:val="006C7E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7E58"/>
  </w:style>
  <w:style w:type="paragraph" w:customStyle="1" w:styleId="Standard">
    <w:name w:val="Standard"/>
    <w:rsid w:val="00E246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F02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Pnormal">
    <w:name w:val="TP normal"/>
    <w:basedOn w:val="Standard"/>
    <w:qFormat/>
    <w:rsid w:val="00125DCA"/>
    <w:pPr>
      <w:spacing w:before="240" w:after="60"/>
      <w:jc w:val="both"/>
    </w:pPr>
    <w:rPr>
      <w:rFonts w:asciiTheme="minorHAnsi" w:hAnsiTheme="minorHAnsi"/>
      <w:sz w:val="22"/>
      <w:lang w:val="fr-FR"/>
    </w:rPr>
  </w:style>
  <w:style w:type="paragraph" w:customStyle="1" w:styleId="TPnormalpuce1">
    <w:name w:val="TP normal puce 1"/>
    <w:basedOn w:val="Standard"/>
    <w:qFormat/>
    <w:rsid w:val="00EA0653"/>
    <w:pPr>
      <w:numPr>
        <w:numId w:val="15"/>
      </w:numPr>
      <w:spacing w:before="120" w:after="40"/>
      <w:ind w:left="357" w:hanging="357"/>
      <w:jc w:val="both"/>
    </w:pPr>
    <w:rPr>
      <w:rFonts w:asciiTheme="minorHAnsi" w:hAnsiTheme="minorHAnsi"/>
      <w:iCs/>
      <w:sz w:val="22"/>
      <w:lang w:val="fr-FR"/>
    </w:rPr>
  </w:style>
  <w:style w:type="paragraph" w:customStyle="1" w:styleId="TPcran">
    <w:name w:val="TP écran"/>
    <w:basedOn w:val="TPnormal"/>
    <w:qFormat/>
    <w:rsid w:val="00125DCA"/>
    <w:pPr>
      <w:jc w:val="center"/>
    </w:pPr>
    <w:rPr>
      <w:noProof/>
    </w:rPr>
  </w:style>
  <w:style w:type="paragraph" w:customStyle="1" w:styleId="TPTitre">
    <w:name w:val="TP Titre"/>
    <w:basedOn w:val="Normal"/>
    <w:qFormat/>
    <w:rsid w:val="00494DCF"/>
    <w:pPr>
      <w:keepNext/>
      <w:spacing w:before="480" w:after="120"/>
    </w:pPr>
    <w:rPr>
      <w:color w:val="A6A6A6" w:themeColor="background1" w:themeShade="A6"/>
      <w:sz w:val="40"/>
      <w:szCs w:val="4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068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68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68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68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68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ervoche\AppData\Roaming\Microsoft\Templates\Conception%20Ion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94ada-9c4d-4f3d-881a-7e9f447e96a5" xsi:nil="true"/>
    <lcf76f155ced4ddcb4097134ff3c332f xmlns="84f17460-2ce9-4a13-ba7e-618f50074c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8" ma:contentTypeDescription="Crée un document." ma:contentTypeScope="" ma:versionID="1f922d33d88043c48107a40649e0d6ec">
  <xsd:schema xmlns:xsd="http://www.w3.org/2001/XMLSchema" xmlns:xs="http://www.w3.org/2001/XMLSchema" xmlns:p="http://schemas.microsoft.com/office/2006/metadata/properties" xmlns:ns1="http://schemas.microsoft.com/sharepoint/v3" xmlns:ns2="84f17460-2ce9-4a13-ba7e-618f50074c06" xmlns:ns3="ba394ada-9c4d-4f3d-881a-7e9f447e96a5" targetNamespace="http://schemas.microsoft.com/office/2006/metadata/properties" ma:root="true" ma:fieldsID="6fd0fda458f25d6b4f012f1a49ee5ab8" ns1:_="" ns2:_="" ns3:_="">
    <xsd:import namespace="http://schemas.microsoft.com/sharepoint/v3"/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C6F02-0E8D-4BAE-97EB-43CC54BB33CD}">
  <ds:schemaRefs>
    <ds:schemaRef ds:uri="http://schemas.microsoft.com/office/2006/metadata/properties"/>
    <ds:schemaRef ds:uri="http://schemas.microsoft.com/office/infopath/2007/PartnerControls"/>
    <ds:schemaRef ds:uri="ba394ada-9c4d-4f3d-881a-7e9f447e96a5"/>
    <ds:schemaRef ds:uri="84f17460-2ce9-4a13-ba7e-618f50074c06"/>
  </ds:schemaRefs>
</ds:datastoreItem>
</file>

<file path=customXml/itemProps2.xml><?xml version="1.0" encoding="utf-8"?>
<ds:datastoreItem xmlns:ds="http://schemas.openxmlformats.org/officeDocument/2006/customXml" ds:itemID="{1AFB7E5E-BCED-47BD-A816-C93A236F8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A55E6-8CB4-4ED0-8059-8C8E992B37E7}"/>
</file>

<file path=docProps/app.xml><?xml version="1.0" encoding="utf-8"?>
<Properties xmlns="http://schemas.openxmlformats.org/officeDocument/2006/extended-properties" xmlns:vt="http://schemas.openxmlformats.org/officeDocument/2006/docPropsVTypes">
  <Template>Conception Ion.dotx</Template>
  <TotalTime>30</TotalTime>
  <Pages>5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Editions Eni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HERVOCHE</dc:creator>
  <cp:lastModifiedBy>Vincent DAVID</cp:lastModifiedBy>
  <cp:revision>12</cp:revision>
  <cp:lastPrinted>2016-10-05T13:21:00Z</cp:lastPrinted>
  <dcterms:created xsi:type="dcterms:W3CDTF">2017-06-02T05:57:00Z</dcterms:created>
  <dcterms:modified xsi:type="dcterms:W3CDTF">2023-07-21T08:06:00Z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ContentTypeId">
    <vt:lpwstr>0x0101004F3EFB5204D723459553F1AE909AB3D0</vt:lpwstr>
  </property>
  <property fmtid="{D5CDD505-2E9C-101B-9397-08002B2CF9AE}" pid="4" name="_dlc_DocIdItemGuid">
    <vt:lpwstr>21ad9fbc-61c8-4f6b-a640-604698f1b57d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Order">
    <vt:r8>33820300</vt:r8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