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rStyle w:val="Aucun"/>
          <w:lang w:val="fr-FR"/>
        </w:rPr>
      </w:pPr>
      <w:r>
        <w:rPr>
          <w:rStyle w:val="Aucun"/>
          <w:rtl w:val="0"/>
          <w:lang w:val="fr-FR"/>
        </w:rPr>
        <w:t>P</w:t>
      </w:r>
      <w:r>
        <w:rPr>
          <w:rStyle w:val="Aucun"/>
          <w:rtl w:val="0"/>
          <w:lang w:val="fr-FR"/>
        </w:rPr>
        <w:t>ublier un ePortfolio</w:t>
      </w:r>
    </w:p>
    <w:p>
      <w:pPr>
        <w:pStyle w:val="heading 1"/>
        <w:rPr>
          <w:rStyle w:val="Aucun"/>
          <w:lang w:val="fr-FR"/>
        </w:rPr>
      </w:pPr>
      <w:r>
        <w:rPr>
          <w:rStyle w:val="Aucun"/>
          <w:rtl w:val="0"/>
          <w:lang w:val="fr-FR"/>
        </w:rPr>
        <w:t>P</w:t>
      </w:r>
      <w:r>
        <w:rPr>
          <w:rStyle w:val="Aucun"/>
          <w:rtl w:val="0"/>
          <w:lang w:val="fr-FR"/>
        </w:rPr>
        <w:t>ublier un ePortfolio bas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sur WordPress dans un cluster K8s</w:t>
      </w:r>
    </w:p>
    <w:p>
      <w:pPr>
        <w:pStyle w:val="Corps"/>
        <w:rPr>
          <w:rStyle w:val="Aucun"/>
          <w:sz w:val="18"/>
          <w:szCs w:val="18"/>
        </w:rPr>
      </w:pPr>
    </w:p>
    <w:tbl>
      <w:tblPr>
        <w:tblW w:w="964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e3caca"/>
        <w:tblLayout w:type="fixed"/>
      </w:tblPr>
      <w:tblGrid>
        <w:gridCol w:w="9645"/>
      </w:tblGrid>
      <w:tr>
        <w:tblPrEx>
          <w:shd w:val="clear" w:color="auto" w:fill="e3caca"/>
        </w:tblPrEx>
        <w:trPr>
          <w:trHeight w:val="530" w:hRule="atLeast"/>
        </w:trPr>
        <w:tc>
          <w:tcPr>
            <w:tcW w:type="dxa" w:w="964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P normal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Avant de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marrer ce TP, il convient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avoir suivi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le cours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« 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AKS : Azure Kubernetes Services Orchestration de conteneurs dans le Cloud public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 »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.</w:t>
            </w:r>
          </w:p>
        </w:tc>
      </w:tr>
    </w:tbl>
    <w:p>
      <w:pPr>
        <w:pStyle w:val="Corps"/>
        <w:widowControl w:val="0"/>
        <w:rPr>
          <w:rStyle w:val="Aucun"/>
          <w:sz w:val="18"/>
          <w:szCs w:val="18"/>
        </w:rPr>
      </w:pPr>
    </w:p>
    <w:p>
      <w:pPr>
        <w:pStyle w:val="Corps"/>
        <w:rPr>
          <w:rStyle w:val="Aucun"/>
          <w:sz w:val="18"/>
          <w:szCs w:val="18"/>
        </w:rPr>
      </w:pPr>
    </w:p>
    <w:p>
      <w:pPr>
        <w:pStyle w:val="Corps"/>
        <w:rPr>
          <w:rStyle w:val="Aucun"/>
          <w:sz w:val="18"/>
          <w:szCs w:val="18"/>
        </w:rPr>
      </w:pPr>
    </w:p>
    <w:tbl>
      <w:tblPr>
        <w:tblW w:w="32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e3caca"/>
        <w:tblLayout w:type="fixed"/>
      </w:tblPr>
      <w:tblGrid>
        <w:gridCol w:w="3288"/>
      </w:tblGrid>
      <w:tr>
        <w:tblPrEx>
          <w:shd w:val="clear" w:color="auto" w:fill="e3caca"/>
        </w:tblPrEx>
        <w:trPr>
          <w:trHeight w:val="240" w:hRule="atLeast"/>
        </w:trPr>
        <w:tc>
          <w:tcPr>
            <w:tcW w:type="dxa" w:w="3288"/>
            <w:tcBorders>
              <w:top w:val="nil"/>
              <w:left w:val="nil"/>
              <w:bottom w:val="nil"/>
              <w:right w:val="nil"/>
            </w:tcBorders>
            <w:shd w:val="clear" w:color="auto" w:fill="34889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spacing w:before="40" w:after="40"/>
              <w:jc w:val="center"/>
            </w:pPr>
            <w:r>
              <w:rPr>
                <w:rStyle w:val="Aucun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Dur</w:t>
            </w:r>
            <w:r>
              <w:rPr>
                <w:rStyle w:val="Aucun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e estim</w:t>
            </w:r>
            <w:r>
              <w:rPr>
                <w:rStyle w:val="Aucun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e</w:t>
            </w:r>
          </w:p>
        </w:tc>
      </w:tr>
      <w:tr>
        <w:tblPrEx>
          <w:shd w:val="clear" w:color="auto" w:fill="e3caca"/>
        </w:tblPrEx>
        <w:trPr>
          <w:trHeight w:val="240" w:hRule="atLeast"/>
        </w:trPr>
        <w:tc>
          <w:tcPr>
            <w:tcW w:type="dxa" w:w="328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spacing w:before="120" w:after="120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Entre 1 et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3 heures</w:t>
            </w:r>
          </w:p>
        </w:tc>
      </w:tr>
    </w:tbl>
    <w:p>
      <w:pPr>
        <w:pStyle w:val="Corps"/>
        <w:widowControl w:val="0"/>
        <w:rPr>
          <w:rStyle w:val="Aucun"/>
          <w:sz w:val="18"/>
          <w:szCs w:val="18"/>
        </w:rPr>
      </w:pPr>
    </w:p>
    <w:p>
      <w:pPr>
        <w:pStyle w:val="TP Titre"/>
      </w:pP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nonc</w:t>
      </w:r>
      <w:r>
        <w:rPr>
          <w:rStyle w:val="Aucun"/>
          <w:rtl w:val="0"/>
          <w:lang w:val="fr-FR"/>
        </w:rPr>
        <w:t>é</w:t>
      </w:r>
    </w:p>
    <w:p>
      <w:pPr>
        <w:pStyle w:val="TP normal"/>
      </w:pPr>
    </w:p>
    <w:p>
      <w:pPr>
        <w:pStyle w:val="TP normal"/>
      </w:pPr>
      <w:r>
        <w:rPr>
          <w:rStyle w:val="Aucun"/>
          <w:rtl w:val="0"/>
          <w:lang w:val="fr-FR"/>
        </w:rPr>
        <w:t>Le but est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avoir, visuellement, un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sultat qui ressemble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capture ci-dessous</w:t>
      </w:r>
      <w:r>
        <w:rPr>
          <w:rStyle w:val="Aucun"/>
          <w:rtl w:val="0"/>
          <w:lang w:val="fr-FR"/>
        </w:rPr>
        <w:t>.</w:t>
      </w:r>
      <w:r>
        <w:rPr>
          <w:rStyle w:val="Aucun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279400</wp:posOffset>
            </wp:positionV>
            <wp:extent cx="6116320" cy="4317103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600" y="21601"/>
                <wp:lineTo x="21600" y="0"/>
                <wp:lineTo x="0" y="0"/>
              </wp:wrapPolygon>
            </wp:wrapThrough>
            <wp:docPr id="1073741826" name="officeArt object" descr="Objecti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jectif.png" descr="Objectif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774" t="0" r="774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3171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P écran"/>
        <w:ind w:left="284" w:firstLine="0"/>
        <w:jc w:val="left"/>
      </w:pPr>
    </w:p>
    <w:p>
      <w:pPr>
        <w:pStyle w:val="TP écran"/>
        <w:ind w:left="284" w:firstLine="0"/>
        <w:jc w:val="left"/>
      </w:pPr>
    </w:p>
    <w:p>
      <w:pPr>
        <w:pStyle w:val="TP écran"/>
        <w:ind w:left="284" w:firstLine="0"/>
        <w:jc w:val="left"/>
      </w:pPr>
    </w:p>
    <w:p>
      <w:pPr>
        <w:pStyle w:val="TP écran"/>
        <w:ind w:left="284" w:firstLine="0"/>
        <w:jc w:val="left"/>
      </w:pP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finir des labels "proprio: ycadin" (adapter avec vos pr</w:t>
      </w:r>
      <w:r>
        <w:rPr>
          <w:rtl w:val="0"/>
          <w:lang w:val="fr-FR"/>
        </w:rPr>
        <w:t>é</w:t>
      </w:r>
      <w:r>
        <w:rPr>
          <w:rtl w:val="0"/>
        </w:rPr>
        <w:t>nom et nom)</w:t>
      </w:r>
      <w:r>
        <w:br w:type="textWrapping"/>
      </w:r>
      <w:r>
        <w:rPr>
          <w:rtl w:val="0"/>
          <w:lang w:val="fr-FR"/>
        </w:rPr>
        <w:t xml:space="preserve">et </w:t>
      </w:r>
      <w:r>
        <w:rPr>
          <w:rtl w:val="0"/>
          <w:lang w:val="fr-FR"/>
        </w:rPr>
        <w:t>"genre: portfolio" pour toutes les ressources qui les supportent.</w:t>
      </w:r>
      <w:r>
        <w:br w:type="textWrapping"/>
      </w:r>
      <w:r>
        <w:rPr>
          <w:rtl w:val="0"/>
          <w:lang w:val="fr-FR"/>
        </w:rPr>
        <w:t xml:space="preserve">MAIS ATTENTION, ces labels ne sont pas suffisants, ils doivent souvent </w:t>
      </w:r>
      <w:r>
        <w:rPr>
          <w:rtl w:val="0"/>
        </w:rPr>
        <w:t>ê</w:t>
      </w:r>
      <w:r>
        <w:rPr>
          <w:rtl w:val="0"/>
        </w:rPr>
        <w:t>tre</w:t>
      </w:r>
      <w:r>
        <w:br w:type="textWrapping"/>
      </w:r>
      <w:r>
        <w:rPr>
          <w:rtl w:val="0"/>
          <w:lang w:val="it-IT"/>
        </w:rPr>
        <w:t>compl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car utilis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pour identifier les liaisons entre certaines ressources.</w:t>
      </w:r>
    </w:p>
    <w:p>
      <w:pPr>
        <w:pStyle w:val="TP écran"/>
        <w:ind w:left="284" w:firstLine="0"/>
        <w:jc w:val="left"/>
      </w:pPr>
      <w:r>
        <w:rPr>
          <w:rtl w:val="0"/>
          <w:lang w:val="fr-FR"/>
        </w:rPr>
        <w:t>Dans un espace de nommage appel</w:t>
      </w:r>
      <w:r>
        <w:rPr>
          <w:rtl w:val="0"/>
          <w:lang w:val="fr-FR"/>
        </w:rPr>
        <w:t xml:space="preserve">é </w:t>
      </w:r>
      <w:r>
        <w:rPr>
          <w:rtl w:val="0"/>
          <w:lang w:val="en-US"/>
        </w:rPr>
        <w:t>"blog" :</w:t>
      </w:r>
    </w:p>
    <w:p>
      <w:pPr>
        <w:pStyle w:val="TP écran"/>
        <w:ind w:left="284" w:firstLine="0"/>
        <w:jc w:val="left"/>
      </w:pPr>
      <w:r>
        <w:rPr>
          <w:rtl w:val="0"/>
        </w:rPr>
        <w:t xml:space="preserve">  </w:t>
      </w:r>
      <w:r>
        <w:rPr>
          <w:rtl w:val="0"/>
          <w:lang w:val="fr-FR"/>
        </w:rPr>
        <w:t xml:space="preserve">• </w:t>
      </w:r>
      <w:r>
        <w:rPr>
          <w:rtl w:val="0"/>
          <w:lang w:val="fr-FR"/>
        </w:rPr>
        <w:t>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er un </w:t>
      </w:r>
      <w:r>
        <w:rPr>
          <w:rtl w:val="0"/>
          <w:lang w:val="fr-FR"/>
        </w:rPr>
        <w:t>PVC pour un PV dynamique (bas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sur </w:t>
      </w:r>
      <w:r>
        <w:rPr>
          <w:rtl w:val="0"/>
          <w:lang w:val="fr-FR"/>
        </w:rPr>
        <w:t xml:space="preserve">les </w:t>
      </w:r>
      <w:r>
        <w:rPr>
          <w:rtl w:val="0"/>
          <w:lang w:val="it-IT"/>
        </w:rPr>
        <w:t>classe</w:t>
      </w:r>
      <w:r>
        <w:rPr>
          <w:rtl w:val="0"/>
          <w:lang w:val="fr-FR"/>
        </w:rPr>
        <w:t>s</w:t>
      </w:r>
      <w:r>
        <w:rPr>
          <w:rtl w:val="0"/>
          <w:lang w:val="en-US"/>
        </w:rPr>
        <w:t xml:space="preserve"> de stockage azurefile ou</w:t>
      </w:r>
      <w:r>
        <w:rPr>
          <w:rtl w:val="0"/>
          <w:lang w:val="fr-FR"/>
        </w:rPr>
        <w:br w:type="textWrapping"/>
        <w:t xml:space="preserve">     </w:t>
      </w:r>
      <w:r>
        <w:rPr>
          <w:rtl w:val="0"/>
          <w:lang w:val="en-US"/>
        </w:rPr>
        <w:t>azurefile-csi) de 250 MiO en ReadWriteOnce (NOTE, la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ation du PV et sa liaison</w:t>
      </w:r>
      <w:r>
        <w:rPr>
          <w:rtl w:val="0"/>
          <w:lang w:val="fr-FR"/>
        </w:rPr>
        <w:br w:type="textWrapping"/>
        <w:t xml:space="preserve">     </w:t>
      </w:r>
      <w:r>
        <w:rPr>
          <w:rtl w:val="0"/>
          <w:lang w:val="fr-FR"/>
        </w:rPr>
        <w:t>avec le PVC peut prendre une bonne minute)</w:t>
      </w:r>
      <w:r>
        <w:rPr>
          <w:rtl w:val="0"/>
          <w:lang w:val="fr-FR"/>
        </w:rPr>
        <w:t>.</w:t>
      </w:r>
    </w:p>
    <w:p>
      <w:pPr>
        <w:pStyle w:val="TP écran"/>
        <w:ind w:left="284" w:firstLine="0"/>
        <w:jc w:val="left"/>
      </w:pPr>
      <w:r>
        <w:rPr>
          <w:rtl w:val="0"/>
        </w:rPr>
        <w:t xml:space="preserve">  </w:t>
      </w:r>
      <w:r>
        <w:rPr>
          <w:rtl w:val="0"/>
          <w:lang w:val="fr-FR"/>
        </w:rPr>
        <w:t xml:space="preserve">• </w:t>
      </w:r>
      <w:r>
        <w:rPr>
          <w:rtl w:val="0"/>
          <w:lang w:val="fr-FR"/>
        </w:rPr>
        <w:t>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 un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ploiement mariadb:lts avec 1 seul replica :</w:t>
      </w:r>
    </w:p>
    <w:p>
      <w:pPr>
        <w:pStyle w:val="TP écran"/>
        <w:ind w:left="284" w:firstLine="0"/>
        <w:jc w:val="left"/>
      </w:pPr>
      <w:r>
        <w:rPr>
          <w:rtl w:val="0"/>
        </w:rPr>
        <w:t xml:space="preserve">       </w:t>
      </w:r>
      <w:r>
        <w:rPr>
          <w:rtl w:val="0"/>
          <w:lang w:val="fr-FR"/>
        </w:rPr>
        <w:t>avec le</w:t>
      </w:r>
      <w:r>
        <w:rPr>
          <w:rtl w:val="0"/>
          <w:lang w:val="nl-NL"/>
        </w:rPr>
        <w:t xml:space="preserve"> PV cr</w:t>
      </w:r>
      <w:r>
        <w:rPr>
          <w:rtl w:val="0"/>
          <w:lang w:val="fr-FR"/>
        </w:rPr>
        <w:t xml:space="preserve">éé </w:t>
      </w:r>
      <w:r>
        <w:rPr>
          <w:rtl w:val="0"/>
        </w:rPr>
        <w:t>ci-avant</w:t>
      </w:r>
      <w:r>
        <w:rPr>
          <w:rtl w:val="0"/>
          <w:lang w:val="fr-FR"/>
        </w:rPr>
        <w:t>,</w:t>
      </w:r>
    </w:p>
    <w:p>
      <w:pPr>
        <w:pStyle w:val="TP écran"/>
        <w:ind w:left="284" w:firstLine="0"/>
        <w:jc w:val="left"/>
      </w:pPr>
      <w:r>
        <w:tab/>
      </w:r>
      <w:r>
        <w:rPr>
          <w:rtl w:val="0"/>
          <w:lang w:val="fr-FR"/>
        </w:rPr>
        <w:t>v</w:t>
      </w:r>
      <w:r>
        <w:rPr>
          <w:rtl w:val="0"/>
          <w:lang w:val="fr-FR"/>
        </w:rPr>
        <w:t>ariable</w:t>
      </w:r>
      <w:r>
        <w:rPr>
          <w:rtl w:val="0"/>
          <w:lang w:val="fr-FR"/>
        </w:rPr>
        <w:t>s</w:t>
      </w:r>
      <w:r>
        <w:rPr>
          <w:rtl w:val="0"/>
          <w:lang w:val="fr-FR"/>
        </w:rPr>
        <w:t xml:space="preserve"> d'environnement :</w:t>
      </w:r>
      <w:r>
        <w:br w:type="textWrapping"/>
      </w:r>
      <w:r>
        <w:rPr>
          <w:rtl w:val="0"/>
        </w:rPr>
        <w:t xml:space="preserve">                                   MARIADB_ROOT_PASSWORD=portfolio</w:t>
      </w:r>
      <w:r>
        <w:br w:type="textWrapping"/>
      </w:r>
      <w:r>
        <w:rPr>
          <w:rtl w:val="0"/>
        </w:rPr>
        <w:t xml:space="preserve">                                   MARIADB_DATABASE=portfolio</w:t>
      </w:r>
      <w:r>
        <w:br w:type="textWrapping"/>
      </w:r>
      <w:r>
        <w:rPr>
          <w:rtl w:val="0"/>
        </w:rPr>
        <w:t xml:space="preserve">                                   MARIADB_USER=portfolio</w:t>
      </w:r>
      <w:r>
        <w:br w:type="textWrapping"/>
      </w:r>
      <w:r>
        <w:rPr>
          <w:rtl w:val="0"/>
        </w:rPr>
        <w:t xml:space="preserve">                                   MARIADB_PASSWORD=portfolio</w:t>
      </w:r>
    </w:p>
    <w:p>
      <w:pPr>
        <w:pStyle w:val="TP écran"/>
        <w:ind w:left="284" w:firstLine="0"/>
        <w:jc w:val="left"/>
      </w:pPr>
      <w:r>
        <w:rPr>
          <w:rtl w:val="0"/>
        </w:rPr>
        <w:t xml:space="preserve">  </w:t>
      </w:r>
      <w:r>
        <w:rPr>
          <w:rtl w:val="0"/>
          <w:lang w:val="fr-FR"/>
        </w:rPr>
        <w:t xml:space="preserve">• </w:t>
      </w:r>
      <w:r>
        <w:rPr>
          <w:rtl w:val="0"/>
          <w:lang w:val="fr-FR"/>
        </w:rPr>
        <w:t>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 un s</w:t>
      </w:r>
      <w:r>
        <w:rPr>
          <w:rtl w:val="0"/>
          <w:lang w:val="fr-FR"/>
        </w:rPr>
        <w:t>ervice sgbdr "headless" (ou simplement ClusterIP si vous ne trouvez pas comment cr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er un service headless)</w:t>
      </w:r>
      <w:r>
        <w:rPr>
          <w:rtl w:val="0"/>
          <w:lang w:val="fr-FR"/>
        </w:rPr>
        <w:t>.</w:t>
      </w:r>
    </w:p>
    <w:p>
      <w:pPr>
        <w:pStyle w:val="TP écran"/>
        <w:ind w:left="284" w:firstLine="0"/>
        <w:jc w:val="left"/>
      </w:pPr>
      <w:r>
        <w:rPr>
          <w:rtl w:val="0"/>
        </w:rPr>
        <w:t xml:space="preserve">  </w:t>
      </w:r>
      <w:r>
        <w:rPr>
          <w:rtl w:val="0"/>
          <w:lang w:val="fr-FR"/>
        </w:rPr>
        <w:t xml:space="preserve">• </w:t>
      </w:r>
      <w:r>
        <w:rPr>
          <w:rtl w:val="0"/>
          <w:lang w:val="fr-FR"/>
        </w:rPr>
        <w:t>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 un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ploiement wordpress avec 1 seul replica :</w:t>
      </w:r>
    </w:p>
    <w:p>
      <w:pPr>
        <w:pStyle w:val="TP écran"/>
        <w:ind w:left="284" w:firstLine="0"/>
        <w:jc w:val="left"/>
      </w:pPr>
      <w:r>
        <w:rPr>
          <w:rtl w:val="0"/>
          <w:lang w:val="fr-FR"/>
        </w:rPr>
        <w:tab/>
        <w:t>variables d'environnement :</w:t>
      </w:r>
      <w:r>
        <w:br w:type="textWrapping"/>
      </w:r>
      <w:r>
        <w:rPr>
          <w:rtl w:val="0"/>
        </w:rPr>
        <w:t xml:space="preserve">                                    WORDPRESS_DB_HOST=&lt;a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duire de ce qui pr</w:t>
      </w:r>
      <w:r>
        <w:rPr>
          <w:rtl w:val="0"/>
          <w:lang w:val="fr-FR"/>
        </w:rPr>
        <w:t>é</w:t>
      </w:r>
      <w:r>
        <w:rPr>
          <w:rtl w:val="0"/>
        </w:rPr>
        <w:t>c</w:t>
      </w:r>
      <w:r>
        <w:rPr>
          <w:rtl w:val="0"/>
          <w:lang w:val="it-IT"/>
        </w:rPr>
        <w:t>è</w:t>
      </w:r>
      <w:r>
        <w:rPr>
          <w:rtl w:val="0"/>
          <w:lang w:val="en-US"/>
        </w:rPr>
        <w:t>de&gt;</w:t>
      </w:r>
      <w:r>
        <w:br w:type="textWrapping"/>
      </w:r>
      <w:r>
        <w:rPr>
          <w:rtl w:val="0"/>
        </w:rPr>
        <w:t xml:space="preserve">                                    WORDPRESS_DB_NAME=portfolio</w:t>
      </w:r>
      <w:r>
        <w:br w:type="textWrapping"/>
      </w:r>
      <w:r>
        <w:rPr>
          <w:rtl w:val="0"/>
        </w:rPr>
        <w:t xml:space="preserve">                                    WORDPRESS_DB_USER=portfolio</w:t>
      </w:r>
      <w:r>
        <w:br w:type="textWrapping"/>
      </w:r>
      <w:r>
        <w:rPr>
          <w:rtl w:val="0"/>
        </w:rPr>
        <w:t xml:space="preserve">                                    WORDPRESS_DB_PASSWORD=portfolio</w:t>
      </w:r>
    </w:p>
    <w:p>
      <w:pPr>
        <w:pStyle w:val="TP écran"/>
        <w:ind w:left="284" w:firstLine="0"/>
        <w:jc w:val="left"/>
        <w:rPr>
          <w:rStyle w:val="Aucun"/>
          <w:sz w:val="24"/>
          <w:szCs w:val="24"/>
        </w:rPr>
      </w:pPr>
      <w:r>
        <w:rPr>
          <w:rtl w:val="0"/>
        </w:rPr>
        <w:t xml:space="preserve">  </w:t>
      </w:r>
      <w:r>
        <w:rPr>
          <w:rtl w:val="0"/>
          <w:lang w:val="fr-FR"/>
        </w:rPr>
        <w:t xml:space="preserve">• </w:t>
      </w:r>
      <w:r>
        <w:rPr>
          <w:rtl w:val="0"/>
          <w:lang w:val="fr-FR"/>
        </w:rPr>
        <w:t>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er une ressource </w:t>
      </w:r>
      <w:r>
        <w:rPr>
          <w:rtl w:val="0"/>
          <w:lang w:val="fr-FR"/>
        </w:rPr>
        <w:t>Ingress pour acc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der</w:t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wordpress (portfolio.votre.domaine)</w:t>
      </w:r>
      <w:r>
        <w:rPr>
          <w:rtl w:val="0"/>
          <w:lang w:val="fr-FR"/>
        </w:rPr>
        <w:br w:type="textWrapping"/>
        <w:t xml:space="preserve">     </w:t>
      </w:r>
      <w:r>
        <w:rPr>
          <w:rtl w:val="0"/>
          <w:lang w:val="fr-FR"/>
        </w:rPr>
        <w:t>avec certificat SSL/TLS (l'obtention du certificat peut prendre quelques dizaines</w:t>
      </w:r>
      <w:r>
        <w:rPr>
          <w:rtl w:val="0"/>
          <w:lang w:val="fr-FR"/>
        </w:rPr>
        <w:br w:type="textWrapping"/>
        <w:t xml:space="preserve">     </w:t>
      </w:r>
      <w:r>
        <w:rPr>
          <w:rtl w:val="0"/>
        </w:rPr>
        <w:t>de</w:t>
      </w:r>
      <w:r>
        <w:rPr>
          <w:rtl w:val="0"/>
          <w:lang w:val="fr-FR"/>
        </w:rPr>
        <w:t xml:space="preserve"> </w:t>
      </w:r>
      <w:r>
        <w:rPr>
          <w:rtl w:val="0"/>
          <w:lang w:val="it-IT"/>
        </w:rPr>
        <w:t>secondes)</w:t>
      </w:r>
      <w:r>
        <w:rPr>
          <w:rtl w:val="0"/>
          <w:lang w:val="fr-FR"/>
        </w:rPr>
        <w:t>.</w:t>
      </w:r>
      <w:r>
        <w:br w:type="textWrapping"/>
      </w:r>
      <w:r>
        <w:rPr>
          <w:rtl w:val="0"/>
        </w:rPr>
        <w:t xml:space="preserve">  </w:t>
      </w:r>
      <w:r>
        <w:rPr>
          <w:rtl w:val="0"/>
          <w:lang w:val="fr-FR"/>
        </w:rPr>
        <w:t xml:space="preserve">   </w:t>
      </w:r>
      <w:r>
        <w:rPr>
          <w:rStyle w:val="Aucun"/>
          <w:b w:val="1"/>
          <w:bCs w:val="1"/>
          <w:rtl w:val="0"/>
          <w:lang w:val="en-US"/>
        </w:rPr>
        <w:t>NOTE</w:t>
      </w:r>
      <w:r>
        <w:rPr>
          <w:rtl w:val="0"/>
          <w:lang w:val="fr-FR"/>
        </w:rPr>
        <w:t xml:space="preserve"> : Nginx limite, par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faut, </w:t>
      </w:r>
      <w:r>
        <w:rPr>
          <w:rtl w:val="0"/>
        </w:rPr>
        <w:t xml:space="preserve">à </w:t>
      </w:r>
      <w:r>
        <w:rPr>
          <w:rtl w:val="0"/>
          <w:lang w:val="fr-FR"/>
        </w:rPr>
        <w:t>1 Mo la taille des t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versements !</w:t>
      </w:r>
      <w:r>
        <w:rPr>
          <w:rtl w:val="0"/>
          <w:lang w:val="fr-FR"/>
        </w:rPr>
        <w:br w:type="textWrapping"/>
        <w:t xml:space="preserve">                 </w:t>
      </w:r>
      <w:r>
        <w:rPr>
          <w:rtl w:val="0"/>
          <w:lang w:val="fr-FR"/>
        </w:rPr>
        <w:t>(Voir annotation dans manifeste fourni pour lever cette limitation</w:t>
      </w:r>
      <w:r>
        <w:rPr>
          <w:rtl w:val="0"/>
          <w:lang w:val="fr-FR"/>
        </w:rPr>
        <w:t>.</w:t>
      </w:r>
      <w:r>
        <w:rPr>
          <w:rtl w:val="0"/>
        </w:rPr>
        <w:t>)</w:t>
      </w:r>
    </w:p>
    <w:p>
      <w:pPr>
        <w:pStyle w:val="TP Titre"/>
        <w:rPr>
          <w:rStyle w:val="Aucun"/>
          <w:sz w:val="24"/>
          <w:szCs w:val="24"/>
        </w:rPr>
      </w:pPr>
      <w:r>
        <w:rPr>
          <w:rStyle w:val="Aucun"/>
          <w:rtl w:val="0"/>
          <w:lang w:val="fr-FR"/>
        </w:rPr>
        <w:t>Recommandations et remarques</w:t>
      </w:r>
    </w:p>
    <w:p>
      <w:pPr>
        <w:pStyle w:val="TP normal"/>
        <w:rPr>
          <w:rStyle w:val="Aucun"/>
        </w:rPr>
      </w:pPr>
      <w:r>
        <w:rPr>
          <w:rStyle w:val="Aucun"/>
          <w:rtl w:val="0"/>
          <w:lang w:val="fr-FR"/>
        </w:rPr>
        <w:t xml:space="preserve">  - </w:t>
      </w:r>
      <w:r>
        <w:rPr>
          <w:rStyle w:val="Aucun"/>
          <w:rtl w:val="0"/>
          <w:lang w:val="fr-FR"/>
        </w:rPr>
        <w:t>C</w:t>
      </w:r>
      <w:r>
        <w:rPr>
          <w:rStyle w:val="Aucun"/>
          <w:rtl w:val="0"/>
          <w:lang w:val="fr-FR"/>
        </w:rPr>
        <w:t>onsulter (sur le hub Docker) les fiches des images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 xml:space="preserve">mises en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 dans cet exercice pour y trouver notamment le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 xml:space="preserve"> chemin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 xml:space="preserve"> d'acc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sur le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>quel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 xml:space="preserve"> monter le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 xml:space="preserve"> volume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 xml:space="preserve"> persi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>tant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>.</w:t>
      </w:r>
    </w:p>
    <w:p>
      <w:pPr>
        <w:pStyle w:val="TP normal"/>
        <w:rPr>
          <w:rStyle w:val="Aucun"/>
        </w:rPr>
      </w:pPr>
      <w:r>
        <w:rPr>
          <w:rStyle w:val="Aucun"/>
          <w:rtl w:val="0"/>
          <w:lang w:val="fr-FR"/>
        </w:rPr>
        <w:t xml:space="preserve">  - Utiliser l'action explain de kubectl pour retrouver les bonnes imbrications et syntaxes pour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daction des manifestes.</w:t>
      </w:r>
    </w:p>
    <w:p>
      <w:pPr>
        <w:pStyle w:val="TP normal"/>
        <w:rPr>
          <w:rStyle w:val="Aucun"/>
        </w:rPr>
      </w:pPr>
      <w:r>
        <w:rPr>
          <w:rStyle w:val="Aucun"/>
          <w:rtl w:val="0"/>
          <w:lang w:val="fr-FR"/>
        </w:rPr>
        <w:t xml:space="preserve">  - Ne pas 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siter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utiliser la combinaison d'options -o yaml --dry-run=client pour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rer tout ou partie des manifestes si cela peut simplifier ou acc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rer les choses.</w:t>
      </w:r>
    </w:p>
    <w:p>
      <w:pPr>
        <w:pStyle w:val="TP normal"/>
        <w:rPr>
          <w:rStyle w:val="Aucun"/>
        </w:rPr>
      </w:pPr>
    </w:p>
    <w:p>
      <w:pPr>
        <w:pStyle w:val="TP normal"/>
        <w:rPr>
          <w:rStyle w:val="Aucun"/>
        </w:rPr>
      </w:pPr>
      <w:r>
        <w:rPr>
          <w:rStyle w:val="Aucun"/>
          <w:rtl w:val="0"/>
          <w:lang w:val="fr-FR"/>
        </w:rPr>
        <w:t xml:space="preserve">  - Employer l'action port-forward pour tester le bon fonctionnement du duo WordPress / SGBDR avec de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finir la 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gle ingress.</w:t>
      </w:r>
      <w:r>
        <w:rPr>
          <w:rStyle w:val="Aucun"/>
        </w:rPr>
        <w:br w:type="textWrapping"/>
      </w:r>
      <w:r>
        <w:rPr>
          <w:rStyle w:val="Aucun"/>
          <w:rtl w:val="0"/>
          <w:lang w:val="fr-FR"/>
        </w:rPr>
        <w:t xml:space="preserve">    </w:t>
      </w:r>
      <w:r>
        <w:rPr>
          <w:rStyle w:val="Aucun"/>
          <w:b w:val="1"/>
          <w:bCs w:val="1"/>
          <w:rtl w:val="0"/>
          <w:lang w:val="fr-FR"/>
        </w:rPr>
        <w:t>ATTENTION</w:t>
      </w:r>
      <w:r>
        <w:rPr>
          <w:rStyle w:val="Aucun"/>
          <w:rtl w:val="0"/>
          <w:lang w:val="fr-FR"/>
        </w:rPr>
        <w:t xml:space="preserve"> : l'utilisation d'une connexion avec port-forward sur un port diff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 de 80 peut avoir un effet ind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sirable, visible dans les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glages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raux de WordPress, il y a deux champs "URL" qui sont automatiquement renseign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lors de la finalisation de l'installation.</w:t>
      </w:r>
    </w:p>
    <w:p>
      <w:pPr>
        <w:pStyle w:val="TP normal"/>
        <w:rPr>
          <w:rStyle w:val="Aucun"/>
        </w:rPr>
      </w:pPr>
      <w:r>
        <w:rPr>
          <w:rStyle w:val="Aucun"/>
          <w:rtl w:val="0"/>
          <w:lang w:val="fr-FR"/>
        </w:rPr>
        <w:t xml:space="preserve">  - Suggestion pour un "acteur" agissant comme contr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leur :</w:t>
      </w:r>
      <w:r>
        <w:rPr>
          <w:rStyle w:val="Aucun"/>
          <w:rtl w:val="0"/>
        </w:rPr>
        <w:br w:type="textWrapping"/>
        <w:t xml:space="preserve">                                         </w:t>
      </w:r>
      <w:r>
        <w:rPr>
          <w:rStyle w:val="Aucun"/>
          <w:rtl w:val="0"/>
          <w:lang w:val="fr-FR"/>
        </w:rPr>
        <w:t>kubectl run -it --rm testeur -n blog --image busybox -- ash</w:t>
      </w:r>
    </w:p>
    <w:p>
      <w:pPr>
        <w:pStyle w:val="TP normal"/>
        <w:rPr>
          <w:rStyle w:val="Aucun"/>
        </w:rPr>
      </w:pPr>
      <w:r>
        <w:rPr>
          <w:rStyle w:val="Aucun"/>
          <w:rtl w:val="0"/>
          <w:lang w:val="fr-FR"/>
        </w:rPr>
        <w:t xml:space="preserve">  - En cas de probl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me, utilise</w:t>
      </w:r>
      <w:r>
        <w:rPr>
          <w:rStyle w:val="Aucun"/>
          <w:rtl w:val="0"/>
          <w:lang w:val="fr-FR"/>
        </w:rPr>
        <w:t>r</w:t>
      </w:r>
      <w:r>
        <w:rPr>
          <w:rStyle w:val="Aucun"/>
          <w:rtl w:val="0"/>
          <w:lang w:val="fr-FR"/>
        </w:rPr>
        <w:t xml:space="preserve"> les actions describe ou logs </w:t>
      </w:r>
      <w:r>
        <w:rPr>
          <w:rStyle w:val="Aucun"/>
          <w:rtl w:val="0"/>
          <w:lang w:val="fr-FR"/>
        </w:rPr>
        <w:t xml:space="preserve">de kubectl </w:t>
      </w:r>
      <w:r>
        <w:rPr>
          <w:rStyle w:val="Aucun"/>
          <w:rtl w:val="0"/>
          <w:lang w:val="fr-FR"/>
        </w:rPr>
        <w:t>pour enqu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ter.</w:t>
      </w:r>
    </w:p>
    <w:p>
      <w:pPr>
        <w:pStyle w:val="TP normal"/>
      </w:pP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-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En cas de doute sur la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ation de la base de donn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es,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rifier minutieusement l'orthographe des variables d'environnement et accessoirement les valeurs qui y sont affect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es.</w:t>
      </w:r>
      <w:r>
        <w:rPr>
          <w:rStyle w:val="Aucun"/>
          <w:rtl w:val="0"/>
        </w:rPr>
        <w:br w:type="textWrapping"/>
        <w:t xml:space="preserve">      </w:t>
      </w:r>
      <w:r>
        <w:rPr>
          <w:rStyle w:val="Aucun"/>
          <w:i w:val="1"/>
          <w:iCs w:val="1"/>
          <w:rtl w:val="0"/>
          <w:lang w:val="fr-FR"/>
        </w:rPr>
        <w:t>Pour v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rifier</w:t>
      </w:r>
      <w:r>
        <w:rPr>
          <w:rStyle w:val="Aucun"/>
          <w:rtl w:val="0"/>
          <w:lang w:val="fr-FR"/>
        </w:rPr>
        <w:t xml:space="preserve"> : </w:t>
      </w:r>
      <w:r>
        <w:rPr>
          <w:rtl w:val="0"/>
        </w:rPr>
        <w:t>kubectl</w:t>
      </w:r>
      <w:r>
        <w:rPr>
          <w:rStyle w:val="Aucun"/>
          <w:rtl w:val="0"/>
          <w:lang w:val="fr-FR"/>
        </w:rPr>
        <w:t xml:space="preserve"> exec -it sgbdr -- mariadb -pportfolio -e "show databases;"</w:t>
      </w:r>
      <w:r>
        <w:rPr>
          <w:rStyle w:val="Aucun"/>
        </w:rPr>
        <w:br w:type="textWrapping"/>
      </w:r>
      <w:r>
        <w:rPr>
          <w:rtl w:val="0"/>
        </w:rPr>
        <w:t xml:space="preserve">    </w:t>
      </w:r>
      <w:r>
        <w:rPr>
          <w:rStyle w:val="Aucun"/>
          <w:b w:val="1"/>
          <w:bCs w:val="1"/>
          <w:rtl w:val="0"/>
          <w:lang w:val="fr-FR"/>
        </w:rPr>
        <w:t>ATTENTION</w:t>
      </w:r>
      <w:r>
        <w:rPr>
          <w:rStyle w:val="Aucun"/>
          <w:rtl w:val="0"/>
          <w:lang w:val="fr-FR"/>
        </w:rPr>
        <w:t xml:space="preserve"> : la persistance des donn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 (dans les volumes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ponymes) peut se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ler handicapante tant que des erreurs sont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sentes dans les noms des variables d'environnement et, dans une moindre mesure, leurs valeurs. En effet, la correction d'une erreur dans un manifeste sera probablement ignor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cause de la variante erron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sente dans un volume persistant et qui sera prioritaire.</w:t>
      </w:r>
      <w:r>
        <w:rPr>
          <w:rStyle w:val="Aucun"/>
        </w:rPr>
        <w:br w:type="textWrapping"/>
      </w:r>
      <w:r>
        <w:rPr>
          <w:rStyle w:val="Aucun"/>
          <w:i w:val="1"/>
          <w:iCs w:val="1"/>
          <w:rtl w:val="0"/>
          <w:lang w:val="fr-FR"/>
        </w:rPr>
        <w:t>Exemple concret</w:t>
      </w:r>
      <w:r>
        <w:rPr>
          <w:rStyle w:val="Aucun"/>
          <w:rtl w:val="0"/>
          <w:lang w:val="fr-FR"/>
        </w:rPr>
        <w:t xml:space="preserve"> : si la variable MARIADB_DATABASE est mal orthographi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alors aucune base de donn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ne sera cr</w:t>
      </w:r>
      <w:r>
        <w:rPr>
          <w:rStyle w:val="Aucun"/>
          <w:rtl w:val="0"/>
          <w:lang w:val="fr-FR"/>
        </w:rPr>
        <w:t>éé</w:t>
      </w:r>
      <w:r>
        <w:rPr>
          <w:rStyle w:val="Aucun"/>
          <w:rtl w:val="0"/>
          <w:lang w:val="fr-FR"/>
        </w:rPr>
        <w:t>e lors du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marrage du pod sgbdr. Si le pod est supprim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puis recr</w:t>
      </w:r>
      <w:r>
        <w:rPr>
          <w:rStyle w:val="Aucun"/>
          <w:rtl w:val="0"/>
          <w:lang w:val="fr-FR"/>
        </w:rPr>
        <w:t>éé</w:t>
      </w:r>
      <w:r>
        <w:rPr>
          <w:rStyle w:val="Aucun"/>
          <w:rtl w:val="0"/>
          <w:lang w:val="fr-FR"/>
        </w:rPr>
        <w:t xml:space="preserve">, il se contentera de constater l'absence de toute base dans le volume persistant qui aura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remont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.</w:t>
      </w:r>
    </w:p>
    <w:p>
      <w:pPr>
        <w:pStyle w:val="TP Titre"/>
      </w:pPr>
      <w:r>
        <w:rPr>
          <w:rStyle w:val="Aucun"/>
          <w:rtl w:val="0"/>
          <w:lang w:val="fr-FR"/>
        </w:rPr>
        <w:t>Challenges</w:t>
      </w:r>
      <w:r>
        <w:rPr>
          <w:rStyle w:val="Aucun"/>
          <w:rtl w:val="0"/>
          <w:lang w:val="fr-FR"/>
        </w:rPr>
        <w:t xml:space="preserve"> (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preuves facultatives)</w:t>
      </w:r>
    </w:p>
    <w:p>
      <w:pPr>
        <w:pStyle w:val="TP normal"/>
        <w:rPr>
          <w:rStyle w:val="Aucun"/>
        </w:rPr>
      </w:pPr>
      <w:r>
        <w:rPr>
          <w:rStyle w:val="Aucun"/>
          <w:i w:val="1"/>
          <w:iCs w:val="1"/>
          <w:rtl w:val="0"/>
          <w:lang w:val="fr-FR"/>
        </w:rPr>
        <w:t>NOTE</w:t>
      </w:r>
      <w:r>
        <w:rPr>
          <w:rStyle w:val="Aucun"/>
          <w:rtl w:val="0"/>
          <w:lang w:val="fr-FR"/>
        </w:rPr>
        <w:t xml:space="preserve"> : il est r</w:t>
      </w:r>
      <w:r>
        <w:rPr>
          <w:rStyle w:val="Aucun"/>
          <w:rtl w:val="0"/>
          <w:lang w:val="fr-FR"/>
        </w:rPr>
        <w:t>e</w:t>
      </w:r>
      <w:r>
        <w:rPr>
          <w:rStyle w:val="Aucun"/>
          <w:rtl w:val="0"/>
          <w:lang w:val="fr-FR"/>
        </w:rPr>
        <w:t>command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 supprimer les ressources existantes avant de les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er ou de travailler avec un nouveau jeu de ressources sur un espace de nommage alternatif.</w:t>
      </w:r>
    </w:p>
    <w:p>
      <w:pPr>
        <w:pStyle w:val="TP normal"/>
        <w:rPr>
          <w:rStyle w:val="Aucun"/>
        </w:rPr>
      </w:pPr>
      <w:r>
        <w:rPr>
          <w:rStyle w:val="Aucun"/>
          <w:rtl w:val="0"/>
          <w:lang w:val="fr-FR"/>
        </w:rPr>
        <w:t xml:space="preserve">  </w:t>
      </w:r>
      <w:r>
        <w:rPr>
          <w:rStyle w:val="Aucun"/>
          <w:rtl w:val="0"/>
          <w:lang w:val="fr-FR"/>
        </w:rPr>
        <w:t>•</w:t>
      </w:r>
      <w:r>
        <w:rPr>
          <w:rStyle w:val="Aucun"/>
          <w:rtl w:val="0"/>
          <w:lang w:val="fr-FR"/>
        </w:rPr>
        <w:t xml:space="preserve"> Remplacer le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ploiement sgbdr par un simple pod (puisque, pour l'heure, l'on ne saurait avoir plus d'une instance du moteur de bases de donn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es).</w:t>
      </w:r>
    </w:p>
    <w:p>
      <w:pPr>
        <w:pStyle w:val="TP normal"/>
        <w:rPr>
          <w:rStyle w:val="Aucun"/>
        </w:rPr>
      </w:pPr>
      <w:r>
        <w:rPr>
          <w:rStyle w:val="Aucun"/>
          <w:rtl w:val="0"/>
          <w:lang w:val="fr-FR"/>
        </w:rPr>
        <w:t xml:space="preserve">  </w:t>
      </w:r>
      <w:r>
        <w:rPr>
          <w:rtl w:val="0"/>
        </w:rPr>
        <w:t>•</w:t>
      </w:r>
      <w:r>
        <w:rPr>
          <w:rStyle w:val="Aucun"/>
          <w:rtl w:val="0"/>
          <w:lang w:val="fr-FR"/>
        </w:rPr>
        <w:t xml:space="preserve"> Le fonctionnement mod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lis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ci-avant est on ne peut plus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car beaucoup d'op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rations (comme l'ajout d'un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dia par exemple) entra</w:t>
      </w:r>
      <w:r>
        <w:rPr>
          <w:rStyle w:val="Aucun"/>
          <w:rtl w:val="0"/>
          <w:lang w:val="fr-FR"/>
        </w:rPr>
        <w:t>î</w:t>
      </w:r>
      <w:r>
        <w:rPr>
          <w:rStyle w:val="Aucun"/>
          <w:rtl w:val="0"/>
          <w:lang w:val="fr-FR"/>
        </w:rPr>
        <w:t>nent des modifications dans le syst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me de fichiers du pod wordpress et ne survivent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videmment pas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sa disparition.</w:t>
      </w:r>
      <w:r>
        <w:rPr>
          <w:rStyle w:val="Aucun"/>
        </w:rPr>
        <w:br w:type="textWrapping"/>
      </w:r>
      <w:r>
        <w:rPr>
          <w:rStyle w:val="Aucun"/>
          <w:rtl w:val="0"/>
          <w:lang w:val="fr-FR"/>
        </w:rPr>
        <w:t xml:space="preserve">Un pis-aller consiste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utiliser un PV (bas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sur l</w:t>
      </w:r>
      <w:r>
        <w:rPr>
          <w:rStyle w:val="Aucun"/>
          <w:rtl w:val="0"/>
          <w:lang w:val="fr-FR"/>
        </w:rPr>
        <w:t>es</w:t>
      </w:r>
      <w:r>
        <w:rPr>
          <w:rStyle w:val="Aucun"/>
          <w:rtl w:val="0"/>
          <w:lang w:val="fr-FR"/>
        </w:rPr>
        <w:t xml:space="preserve"> classe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 xml:space="preserve"> de stockage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azurefile-csi</w:t>
      </w:r>
      <w:r>
        <w:rPr>
          <w:rStyle w:val="Aucun"/>
          <w:rtl w:val="0"/>
          <w:lang w:val="fr-FR"/>
        </w:rPr>
        <w:t xml:space="preserve"> ou </w:t>
      </w:r>
      <w:r>
        <w:rPr>
          <w:rtl w:val="0"/>
        </w:rPr>
        <w:t>azurefile</w:t>
      </w:r>
      <w:r>
        <w:rPr>
          <w:rStyle w:val="Aucun"/>
          <w:rtl w:val="0"/>
          <w:lang w:val="fr-FR"/>
        </w:rPr>
        <w:t xml:space="preserve">) d'environ 300 MiO en ReadWriteMany </w:t>
      </w:r>
      <w:r>
        <w:rPr>
          <w:rStyle w:val="Aucun"/>
          <w:rtl w:val="0"/>
          <w:lang w:val="fr-FR"/>
        </w:rPr>
        <w:t>(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monter sur /var/www/html</w:t>
      </w:r>
      <w:r>
        <w:rPr>
          <w:rStyle w:val="Aucun"/>
          <w:rtl w:val="0"/>
          <w:lang w:val="fr-FR"/>
        </w:rPr>
        <w:t>).</w:t>
      </w:r>
      <w:r>
        <w:rPr>
          <w:rStyle w:val="Aucun"/>
        </w:rPr>
        <w:br w:type="textWrapping"/>
      </w:r>
      <w:r>
        <w:rPr>
          <w:rStyle w:val="Aucun"/>
          <w:rtl w:val="0"/>
          <w:lang w:val="fr-FR"/>
        </w:rPr>
        <w:t xml:space="preserve">    </w:t>
      </w:r>
      <w:r>
        <w:rPr>
          <w:rStyle w:val="Aucun"/>
          <w:i w:val="1"/>
          <w:iCs w:val="1"/>
          <w:rtl w:val="0"/>
          <w:lang w:val="fr-FR"/>
        </w:rPr>
        <w:t>REMARQUE</w:t>
      </w:r>
      <w:r>
        <w:rPr>
          <w:rStyle w:val="Aucun"/>
          <w:rtl w:val="0"/>
          <w:lang w:val="fr-FR"/>
        </w:rPr>
        <w:t xml:space="preserve"> : il s'av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que WordPress n'est pas le plus simple (et encore moins le plus adapt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) des programmes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ployer au sein d'un orchestrateur.</w:t>
      </w:r>
    </w:p>
    <w:p>
      <w:pPr>
        <w:pStyle w:val="TP normal"/>
        <w:rPr>
          <w:rStyle w:val="Aucun"/>
        </w:rPr>
      </w:pPr>
      <w:r>
        <w:rPr>
          <w:rStyle w:val="Aucun"/>
          <w:rtl w:val="0"/>
          <w:lang w:val="fr-FR"/>
        </w:rPr>
        <w:t xml:space="preserve">  </w:t>
      </w:r>
      <w:r>
        <w:rPr>
          <w:rtl w:val="0"/>
        </w:rPr>
        <w:t>•</w:t>
      </w:r>
      <w:r>
        <w:rPr>
          <w:rStyle w:val="Aucun"/>
          <w:rtl w:val="0"/>
          <w:lang w:val="fr-FR"/>
        </w:rPr>
        <w:t xml:space="preserve"> Ajouter "manuellement" un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plica au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ploiement wordpress (avec edit, scale ou apply)</w:t>
      </w:r>
      <w:r>
        <w:rPr>
          <w:rStyle w:val="Aucun"/>
          <w:rtl w:val="0"/>
          <w:lang w:val="fr-FR"/>
        </w:rPr>
        <w:t>.</w:t>
      </w:r>
    </w:p>
    <w:p>
      <w:pPr>
        <w:pStyle w:val="TP normal"/>
        <w:rPr>
          <w:rStyle w:val="Aucun"/>
        </w:rPr>
      </w:pPr>
      <w:r>
        <w:rPr>
          <w:rStyle w:val="Aucun"/>
          <w:rtl w:val="0"/>
          <w:lang w:val="fr-FR"/>
        </w:rPr>
        <w:t xml:space="preserve">  </w:t>
      </w:r>
      <w:r>
        <w:rPr>
          <w:rtl w:val="0"/>
        </w:rPr>
        <w:t>•</w:t>
      </w:r>
      <w:r>
        <w:rPr>
          <w:rStyle w:val="Aucun"/>
          <w:rtl w:val="0"/>
          <w:lang w:val="fr-FR"/>
        </w:rPr>
        <w:t xml:space="preserve"> Ajouter des sp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cifications de requests et surtout limits RAM et CPU (en extrapolant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partir des mesures relev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avec kubectl top po -n blog).</w:t>
      </w:r>
      <w:r>
        <w:rPr>
          <w:rStyle w:val="Aucun"/>
          <w:rtl w:val="0"/>
        </w:rPr>
        <w:br w:type="textWrapping"/>
        <w:t xml:space="preserve">    </w:t>
      </w:r>
      <w:r>
        <w:rPr>
          <w:rStyle w:val="Aucun"/>
          <w:b w:val="1"/>
          <w:bCs w:val="1"/>
          <w:rtl w:val="0"/>
          <w:lang w:val="fr-FR"/>
        </w:rPr>
        <w:t>ATTENTION</w:t>
      </w:r>
      <w:r>
        <w:rPr>
          <w:rStyle w:val="Aucun"/>
          <w:rtl w:val="0"/>
          <w:lang w:val="fr-FR"/>
        </w:rPr>
        <w:t xml:space="preserve"> : des valeurs trop extr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 xml:space="preserve">mes </w:t>
      </w:r>
      <w:r>
        <w:rPr>
          <w:rStyle w:val="Aucun"/>
          <w:rtl w:val="0"/>
          <w:lang w:val="fr-FR"/>
        </w:rPr>
        <w:t>risquent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occasionner des</w:t>
      </w:r>
      <w:r>
        <w:rPr>
          <w:rStyle w:val="Aucun"/>
          <w:rtl w:val="0"/>
          <w:lang w:val="fr-FR"/>
        </w:rPr>
        <w:t xml:space="preserve"> dysfonctionnements.</w:t>
      </w:r>
    </w:p>
    <w:p>
      <w:pPr>
        <w:pStyle w:val="TP normal"/>
        <w:rPr>
          <w:rStyle w:val="Aucun"/>
        </w:rPr>
      </w:pPr>
    </w:p>
    <w:p>
      <w:pPr>
        <w:pStyle w:val="TP normal"/>
        <w:rPr>
          <w:rStyle w:val="Aucun"/>
        </w:rPr>
      </w:pPr>
    </w:p>
    <w:p>
      <w:pPr>
        <w:pStyle w:val="TP normal"/>
        <w:rPr>
          <w:rStyle w:val="Aucun"/>
        </w:rPr>
      </w:pPr>
      <w:r>
        <w:rPr>
          <w:rStyle w:val="Aucun"/>
          <w:rtl w:val="0"/>
          <w:lang w:val="fr-FR"/>
        </w:rPr>
        <w:t xml:space="preserve">  </w:t>
      </w:r>
      <w:r>
        <w:rPr>
          <w:rtl w:val="0"/>
        </w:rPr>
        <w:t>•</w:t>
      </w:r>
      <w:r>
        <w:rPr>
          <w:rStyle w:val="Aucun"/>
          <w:rtl w:val="0"/>
          <w:lang w:val="fr-FR"/>
        </w:rPr>
        <w:t xml:space="preserve">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finir un HPA pour WordPress (seuil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60%, 1 min., 5 max.).</w:t>
      </w:r>
    </w:p>
    <w:p>
      <w:pPr>
        <w:pStyle w:val="TP normal"/>
        <w:rPr>
          <w:rStyle w:val="Aucun"/>
        </w:rPr>
      </w:pPr>
      <w:r>
        <w:rPr>
          <w:rStyle w:val="Aucun"/>
          <w:rtl w:val="0"/>
          <w:lang w:val="fr-FR"/>
        </w:rPr>
        <w:t xml:space="preserve">  </w:t>
      </w:r>
      <w:r>
        <w:rPr>
          <w:rtl w:val="0"/>
        </w:rPr>
        <w:t>•</w:t>
      </w:r>
      <w:r>
        <w:rPr>
          <w:rStyle w:val="Aucun"/>
          <w:rtl w:val="0"/>
          <w:lang w:val="fr-FR"/>
        </w:rPr>
        <w:t xml:space="preserve">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finir une restriction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seau</w:t>
      </w:r>
      <w:r>
        <w:rPr>
          <w:rStyle w:val="Aucun"/>
          <w:rtl w:val="0"/>
          <w:lang w:val="fr-FR"/>
        </w:rPr>
        <w:t xml:space="preserve"> (seuls les pods wordpress doivent pouvoir au pod sgbdr)</w:t>
      </w:r>
      <w:r>
        <w:rPr>
          <w:rStyle w:val="Aucun"/>
          <w:rtl w:val="0"/>
          <w:lang w:val="fr-FR"/>
        </w:rPr>
        <w:t>.</w:t>
      </w:r>
    </w:p>
    <w:p>
      <w:pPr>
        <w:pStyle w:val="TP normal"/>
        <w:rPr>
          <w:rStyle w:val="Aucun"/>
        </w:rPr>
      </w:pPr>
      <w:r>
        <w:rPr>
          <w:rStyle w:val="Aucun"/>
          <w:rtl w:val="0"/>
          <w:lang w:val="fr-FR"/>
        </w:rPr>
        <w:t xml:space="preserve"> </w:t>
      </w:r>
      <w:r>
        <w:rPr>
          <w:rtl w:val="0"/>
        </w:rPr>
        <w:t xml:space="preserve">• </w:t>
      </w:r>
      <w:r>
        <w:rPr>
          <w:rtl w:val="0"/>
        </w:rPr>
        <w:t>R</w:t>
      </w:r>
      <w:r>
        <w:rPr>
          <w:rStyle w:val="Aucun"/>
          <w:rtl w:val="0"/>
          <w:lang w:val="fr-FR"/>
        </w:rPr>
        <w:t>elever la taille maximale des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dias 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vers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 de 2 Mo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8 Mo (piste : https://stackoverflow.com/a/57394392).</w:t>
      </w:r>
    </w:p>
    <w:p>
      <w:pPr>
        <w:pStyle w:val="TP normal"/>
        <w:rPr>
          <w:rStyle w:val="Aucun"/>
          <w:sz w:val="24"/>
          <w:szCs w:val="24"/>
        </w:rPr>
      </w:pPr>
      <w:r>
        <w:rPr>
          <w:rStyle w:val="Aucun"/>
          <w:rtl w:val="0"/>
          <w:lang w:val="fr-FR"/>
        </w:rPr>
        <w:t xml:space="preserve">  </w:t>
      </w:r>
      <w:r>
        <w:rPr>
          <w:rtl w:val="0"/>
        </w:rPr>
        <w:t>•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Enfin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finir un 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>tatefulset Galera. (Ce sera pour un prochain cours.)</w:t>
      </w:r>
    </w:p>
    <w:p>
      <w:pPr>
        <w:pStyle w:val="TP Titre"/>
      </w:pPr>
      <w:r>
        <w:rPr>
          <w:rStyle w:val="Aucun"/>
          <w:rtl w:val="0"/>
          <w:lang w:val="fr-FR"/>
        </w:rPr>
        <w:t>Solution</w:t>
      </w:r>
    </w:p>
    <w:p>
      <w:pPr>
        <w:pStyle w:val="TP normal"/>
      </w:pPr>
      <w:r>
        <w:rPr>
          <w:rStyle w:val="Aucun"/>
          <w:rtl w:val="0"/>
          <w:lang w:val="fr-FR"/>
        </w:rPr>
        <w:t>Tous les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tails se trouvent dans les manifestes fournis</w:t>
      </w:r>
      <w:r>
        <w:rPr>
          <w:rStyle w:val="Aucun"/>
          <w:rtl w:val="0"/>
          <w:lang w:val="fr-FR"/>
        </w:rPr>
        <w:t>.</w:t>
      </w:r>
      <w:r/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left" w:pos="690"/>
        <w:tab w:val="right" w:pos="5018"/>
      </w:tabs>
      <w:bidi w:val="0"/>
      <w:ind w:left="0" w:right="0" w:firstLine="0"/>
      <w:jc w:val="left"/>
      <w:rPr>
        <w:rStyle w:val="Aucun"/>
        <w:shd w:val="nil" w:color="auto" w:fill="auto"/>
        <w:rtl w:val="0"/>
      </w:rPr>
    </w:pPr>
    <w:r>
      <w:rPr>
        <w:rStyle w:val="Aucun"/>
        <w:shd w:val="nil" w:color="auto" w:fill="auto"/>
        <w:rtl w:val="0"/>
        <w:lang w:val="en-US"/>
      </w:rPr>
      <w:t xml:space="preserve">Page </w:t>
    </w:r>
    <w:r>
      <w:rPr>
        <w:rStyle w:val="Aucun"/>
        <w:shd w:val="nil" w:color="auto" w:fill="auto"/>
        <w:rtl w:val="0"/>
        <w:lang w:val="en-US"/>
      </w:rPr>
      <w:fldChar w:fldCharType="begin" w:fldLock="0"/>
    </w:r>
    <w:r>
      <w:rPr>
        <w:rStyle w:val="Aucun"/>
        <w:shd w:val="nil" w:color="auto" w:fill="auto"/>
        <w:rtl w:val="0"/>
        <w:lang w:val="en-US"/>
      </w:rPr>
      <w:instrText xml:space="preserve"> PAGE </w:instrText>
    </w:r>
    <w:r>
      <w:rPr>
        <w:rStyle w:val="Aucun"/>
        <w:shd w:val="nil" w:color="auto" w:fill="auto"/>
        <w:rtl w:val="0"/>
        <w:lang w:val="en-US"/>
      </w:rPr>
      <w:fldChar w:fldCharType="separate" w:fldLock="0"/>
    </w:r>
    <w:r>
      <w:rPr>
        <w:rStyle w:val="Aucun"/>
        <w:shd w:val="nil" w:color="auto" w:fill="auto"/>
        <w:rtl w:val="0"/>
        <w:lang w:val="en-US"/>
      </w:rPr>
      <w:fldChar w:fldCharType="end" w:fldLock="0"/>
    </w:r>
    <w:r>
      <w:rPr>
        <w:rStyle w:val="Aucun"/>
        <w:shd w:val="nil" w:color="auto" w:fill="auto"/>
        <w:rtl w:val="0"/>
        <w:lang w:val="en-US"/>
      </w:rPr>
      <w:t>/</w:t>
    </w:r>
    <w:r>
      <w:rPr>
        <w:rStyle w:val="Aucun"/>
        <w:shd w:val="nil" w:color="auto" w:fill="auto"/>
        <w:rtl w:val="0"/>
        <w:lang w:val="en-US"/>
      </w:rPr>
      <w:fldChar w:fldCharType="begin" w:fldLock="0"/>
    </w:r>
    <w:r>
      <w:rPr>
        <w:rStyle w:val="Aucun"/>
        <w:shd w:val="nil" w:color="auto" w:fill="auto"/>
        <w:rtl w:val="0"/>
        <w:lang w:val="en-US"/>
      </w:rPr>
      <w:instrText xml:space="preserve"> NUMPAGES </w:instrText>
    </w:r>
    <w:r>
      <w:rPr>
        <w:rStyle w:val="Aucun"/>
        <w:shd w:val="nil" w:color="auto" w:fill="auto"/>
        <w:rtl w:val="0"/>
        <w:lang w:val="en-US"/>
      </w:rPr>
      <w:fldChar w:fldCharType="separate" w:fldLock="0"/>
    </w:r>
    <w:r>
      <w:rPr>
        <w:rStyle w:val="Aucun"/>
        <w:shd w:val="nil" w:color="auto" w:fill="auto"/>
        <w:rtl w:val="0"/>
        <w:lang w:val="en-US"/>
      </w:rPr>
      <w:fldChar w:fldCharType="end" w:fldLock="0"/>
    </w:r>
    <w:r>
      <w:rPr>
        <w:rStyle w:val="Aucun"/>
        <w:shd w:val="nil" w:color="auto" w:fill="auto"/>
        <w:rtl w:val="0"/>
        <w:lang w:val="en-US"/>
      </w:rPr>
      <w:tab/>
    </w:r>
    <w:r>
      <w:rPr>
        <w:rStyle w:val="Aucun"/>
        <w:sz w:val="22"/>
        <w:szCs w:val="22"/>
        <w:shd w:val="nil" w:color="auto" w:fill="auto"/>
        <w:lang w:val="en-US"/>
      </w:rPr>
      <w:tab/>
      <w:tab/>
    </w:r>
    <w:r>
      <w:rPr>
        <w:rStyle w:val="Aucun"/>
        <w:shd w:val="nil" w:color="auto" w:fill="auto"/>
      </w:rPr>
      <w:drawing xmlns:a="http://schemas.openxmlformats.org/drawingml/2006/main">
        <wp:inline distT="0" distB="0" distL="0" distR="0">
          <wp:extent cx="514350" cy="514350"/>
          <wp:effectExtent l="0" t="0" r="0" b="0"/>
          <wp:docPr id="1073741825" name="officeArt object" descr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20" descr="Image 20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footer"/>
      <w:tabs>
        <w:tab w:val="left" w:pos="690"/>
        <w:tab w:val="right" w:pos="5018"/>
      </w:tabs>
      <w:bidi w:val="0"/>
      <w:ind w:left="0" w:right="0" w:firstLine="0"/>
      <w:jc w:val="center"/>
      <w:rPr>
        <w:rStyle w:val="Aucun"/>
        <w:sz w:val="14"/>
        <w:szCs w:val="14"/>
        <w:shd w:val="nil" w:color="auto" w:fill="auto"/>
        <w:rtl w:val="0"/>
        <w:lang w:val="en-US"/>
      </w:rPr>
    </w:pPr>
    <w:r>
      <w:rPr>
        <w:rStyle w:val="Aucun"/>
        <w:sz w:val="14"/>
        <w:szCs w:val="14"/>
        <w:shd w:val="nil" w:color="auto" w:fill="auto"/>
        <w:rtl w:val="0"/>
        <w:lang w:val="en-US"/>
      </w:rPr>
      <w:t xml:space="preserve">© </w:t>
    </w:r>
    <w:r>
      <w:rPr>
        <w:rStyle w:val="Aucun"/>
        <w:sz w:val="14"/>
        <w:szCs w:val="14"/>
        <w:shd w:val="nil" w:color="auto" w:fill="auto"/>
        <w:rtl w:val="0"/>
        <w:lang w:val="en-US"/>
      </w:rPr>
      <w:t xml:space="preserve">ENI </w:t>
    </w:r>
    <w:r>
      <w:rPr>
        <w:rStyle w:val="Aucun"/>
        <w:sz w:val="14"/>
        <w:szCs w:val="14"/>
        <w:shd w:val="nil" w:color="auto" w:fill="auto"/>
        <w:rtl w:val="0"/>
        <w:lang w:val="en-US"/>
      </w:rPr>
      <w:t xml:space="preserve">– </w:t>
    </w:r>
    <w:r>
      <w:rPr>
        <w:rStyle w:val="Aucun"/>
        <w:sz w:val="14"/>
        <w:szCs w:val="14"/>
        <w:shd w:val="nil" w:color="auto" w:fill="auto"/>
        <w:rtl w:val="0"/>
        <w:lang w:val="en-US"/>
      </w:rPr>
      <w:t>Tous droits r</w:t>
    </w:r>
    <w:r>
      <w:rPr>
        <w:rStyle w:val="Aucun"/>
        <w:sz w:val="14"/>
        <w:szCs w:val="14"/>
        <w:shd w:val="nil" w:color="auto" w:fill="auto"/>
        <w:rtl w:val="0"/>
        <w:lang w:val="en-US"/>
      </w:rPr>
      <w:t>é</w:t>
    </w:r>
    <w:r>
      <w:rPr>
        <w:rStyle w:val="Aucun"/>
        <w:sz w:val="14"/>
        <w:szCs w:val="14"/>
        <w:shd w:val="nil" w:color="auto" w:fill="auto"/>
        <w:rtl w:val="0"/>
        <w:lang w:val="en-US"/>
      </w:rPr>
      <w:t>serv</w:t>
    </w:r>
    <w:r>
      <w:rPr>
        <w:rStyle w:val="Aucun"/>
        <w:sz w:val="14"/>
        <w:szCs w:val="14"/>
        <w:shd w:val="nil" w:color="auto" w:fill="auto"/>
        <w:rtl w:val="0"/>
        <w:lang w:val="en-US"/>
      </w:rPr>
      <w:t>é</w:t>
    </w:r>
    <w:r>
      <w:rPr>
        <w:rStyle w:val="Aucun"/>
        <w:sz w:val="14"/>
        <w:szCs w:val="14"/>
        <w:shd w:val="nil" w:color="auto" w:fill="auto"/>
        <w:rtl w:val="0"/>
        <w:lang w:val="en-US"/>
      </w:rPr>
      <w:t>s</w:t>
    </w:r>
  </w:p>
  <w:p>
    <w:pPr>
      <w:pStyle w:val="footer"/>
      <w:jc w:val="right"/>
    </w:pPr>
    <w:r>
      <w:rPr>
        <w:rStyle w:val="Aucun"/>
        <w:outline w:val="0"/>
        <w:color w:val="000000"/>
        <w:sz w:val="24"/>
        <w:szCs w:val="24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 </w:t>
    </w:r>
    <w:r>
      <w:rPr>
        <w:rStyle w:val="Aucun"/>
        <w:rtl w:val="0"/>
        <w:lang w:val="en-US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rPr>
        <w:rStyle w:val="Aucun"/>
        <w:outline w:val="0"/>
        <w:color w:val="343642"/>
        <w:sz w:val="22"/>
        <w:szCs w:val="22"/>
        <w:u w:color="343642"/>
        <w:rtl w:val="0"/>
        <w:lang w:val="fr-FR"/>
        <w14:textFill>
          <w14:solidFill>
            <w14:srgbClr w14:val="343642"/>
          </w14:solidFill>
        </w14:textFill>
      </w:rPr>
      <w:t>Pu</w:t>
    </w:r>
    <w:r>
      <w:rPr>
        <w:rStyle w:val="Aucun"/>
        <w:outline w:val="0"/>
        <w:color w:val="343642"/>
        <w:sz w:val="22"/>
        <w:szCs w:val="22"/>
        <w:u w:color="343642"/>
        <w:rtl w:val="0"/>
        <w:lang w:val="fr-FR"/>
        <w14:textFill>
          <w14:solidFill>
            <w14:srgbClr w14:val="343642"/>
          </w14:solidFill>
        </w14:textFill>
      </w:rPr>
      <w:t>blier un ePortfolio bas</w:t>
    </w:r>
    <w:r>
      <w:rPr>
        <w:rStyle w:val="Aucun"/>
        <w:outline w:val="0"/>
        <w:color w:val="343642"/>
        <w:sz w:val="22"/>
        <w:szCs w:val="22"/>
        <w:u w:color="343642"/>
        <w:rtl w:val="0"/>
        <w:lang w:val="fr-FR"/>
        <w14:textFill>
          <w14:solidFill>
            <w14:srgbClr w14:val="343642"/>
          </w14:solidFill>
        </w14:textFill>
      </w:rPr>
      <w:t xml:space="preserve">é </w:t>
    </w:r>
    <w:r>
      <w:rPr>
        <w:rStyle w:val="Aucun"/>
        <w:outline w:val="0"/>
        <w:color w:val="343642"/>
        <w:sz w:val="22"/>
        <w:szCs w:val="22"/>
        <w:u w:color="343642"/>
        <w:rtl w:val="0"/>
        <w:lang w:val="fr-FR"/>
        <w14:textFill>
          <w14:solidFill>
            <w14:srgbClr w14:val="343642"/>
          </w14:solidFill>
        </w14:textFill>
      </w:rPr>
      <w:t>sur WordPress dans un cluster K8s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7"/>
      <w:szCs w:val="17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7"/>
      <w:szCs w:val="17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48899"/>
      <w:spacing w:val="0"/>
      <w:kern w:val="28"/>
      <w:position w:val="0"/>
      <w:sz w:val="72"/>
      <w:szCs w:val="72"/>
      <w:u w:val="none" w:color="348899"/>
      <w:shd w:val="nil" w:color="auto" w:fill="auto"/>
      <w:vertAlign w:val="baseline"/>
      <w:lang w:val="en-US"/>
      <w14:textOutline>
        <w14:noFill/>
      </w14:textOutline>
      <w14:textFill>
        <w14:solidFill>
          <w14:srgbClr w14:val="348899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7"/>
      <w:szCs w:val="17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40" w:line="240" w:lineRule="auto"/>
      <w:ind w:left="0" w:right="0" w:firstLine="0"/>
      <w:jc w:val="left"/>
      <w:outlineLvl w:val="0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48899"/>
      <w:spacing w:val="0"/>
      <w:kern w:val="0"/>
      <w:position w:val="0"/>
      <w:sz w:val="28"/>
      <w:szCs w:val="28"/>
      <w:u w:val="none" w:color="348899"/>
      <w:shd w:val="nil" w:color="auto" w:fill="auto"/>
      <w:vertAlign w:val="baseline"/>
      <w:lang w:val="en-US"/>
      <w14:textFill>
        <w14:solidFill>
          <w14:srgbClr w14:val="348899"/>
        </w14:solidFill>
      </w14:textFill>
    </w:rPr>
  </w:style>
  <w:style w:type="paragraph" w:styleId="TP normal">
    <w:name w:val="TP normal"/>
    <w:next w:val="TP normal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240" w:after="60" w:line="240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TP Titre">
    <w:name w:val="TP Titre"/>
    <w:next w:val="TP Titr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480" w:after="12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a6a6a6"/>
      <w:spacing w:val="0"/>
      <w:kern w:val="0"/>
      <w:position w:val="0"/>
      <w:sz w:val="40"/>
      <w:szCs w:val="40"/>
      <w:u w:val="none" w:color="a6a6a6"/>
      <w:shd w:val="nil" w:color="auto" w:fill="auto"/>
      <w:vertAlign w:val="baseline"/>
      <w:lang w:val="fr-FR"/>
      <w14:textFill>
        <w14:solidFill>
          <w14:srgbClr w14:val="A6A6A6"/>
        </w14:solidFill>
      </w14:textFill>
    </w:rPr>
  </w:style>
  <w:style w:type="paragraph" w:styleId="TP écran">
    <w:name w:val="TP écran"/>
    <w:next w:val="TP écran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240" w:after="60" w:line="240" w:lineRule="auto"/>
      <w:ind w:left="0" w:right="0" w:firstLine="0"/>
      <w:jc w:val="center"/>
      <w:outlineLvl w:val="9"/>
    </w:pPr>
    <w:rPr>
      <w:rFonts w:ascii="Century Gothic" w:cs="Century Gothic" w:hAnsi="Century Gothic" w:eastAsia="Century Gothic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Ion">
  <a:themeElements>
    <a:clrScheme name="Io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0000FF"/>
      </a:hlink>
      <a:folHlink>
        <a:srgbClr val="FF00FF"/>
      </a:folHlink>
    </a:clrScheme>
    <a:fontScheme name="Io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45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45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rnd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4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rnd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